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A5" w:rsidRDefault="00C667A5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noProof/>
          <w:sz w:val="36"/>
          <w:szCs w:val="36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2630170</wp:posOffset>
            </wp:positionH>
            <wp:positionV relativeFrom="paragraph">
              <wp:posOffset>-216535</wp:posOffset>
            </wp:positionV>
            <wp:extent cx="2475230" cy="811530"/>
            <wp:effectExtent l="19050" t="0" r="1270" b="0"/>
            <wp:wrapSquare wrapText="bothSides"/>
            <wp:docPr id="3" name="Imagen 6" descr="https://bizkeliza.org/wp-content/uploads/LOGO-OBISPADO-BILBAO-75-URTE_V-fina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https://bizkeliza.org/wp-content/uploads/LOGO-OBISPADO-BILBAO-75-URTE_V-final-0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539" w:rsidRDefault="00C667A5">
      <w:pPr>
        <w:rPr>
          <w:rFonts w:ascii="Algerian" w:hAnsi="Algerian"/>
          <w:sz w:val="36"/>
          <w:szCs w:val="36"/>
        </w:rPr>
      </w:pPr>
      <w:r w:rsidRPr="00C667A5">
        <w:rPr>
          <w:rFonts w:ascii="Algerian" w:hAnsi="Algerian"/>
          <w:noProof/>
          <w:sz w:val="36"/>
          <w:szCs w:val="36"/>
          <w:lang w:eastAsia="es-E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-224790</wp:posOffset>
            </wp:positionV>
            <wp:extent cx="843915" cy="1068070"/>
            <wp:effectExtent l="19050" t="0" r="0" b="0"/>
            <wp:wrapSquare wrapText="righ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47" t="-34" r="-47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1068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67A5">
        <w:rPr>
          <w:rFonts w:ascii="Algerian" w:hAnsi="Algerian"/>
          <w:sz w:val="36"/>
          <w:szCs w:val="36"/>
        </w:rPr>
        <w:t>Domingo XXXI. XI/2025</w:t>
      </w:r>
    </w:p>
    <w:p w:rsidR="00C667A5" w:rsidRPr="00C667A5" w:rsidRDefault="00C667A5">
      <w:pPr>
        <w:rPr>
          <w:rFonts w:ascii="Algerian" w:hAnsi="Algerian"/>
          <w:color w:val="7030A0"/>
          <w:sz w:val="36"/>
          <w:szCs w:val="36"/>
        </w:rPr>
      </w:pPr>
      <w:r w:rsidRPr="00C667A5">
        <w:rPr>
          <w:rFonts w:ascii="Algerian" w:hAnsi="Algerian"/>
          <w:color w:val="7030A0"/>
          <w:sz w:val="36"/>
          <w:szCs w:val="36"/>
        </w:rPr>
        <w:t>Día de los fieles difuntos</w:t>
      </w:r>
    </w:p>
    <w:p w:rsidR="00C667A5" w:rsidRDefault="00A6696C">
      <w:pPr>
        <w:rPr>
          <w:rFonts w:ascii="Algerian" w:hAnsi="Algerian"/>
          <w:sz w:val="36"/>
          <w:szCs w:val="36"/>
        </w:rPr>
      </w:pPr>
      <w:r w:rsidRPr="00A6696C">
        <w:rPr>
          <w:rFonts w:ascii="Algerian" w:hAnsi="Algerian"/>
          <w:sz w:val="36"/>
          <w:szCs w:val="3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4.6pt;height:113.7pt" fillcolor="black">
            <v:shadow color="#868686"/>
            <v:textpath style="font-family:&quot;Arial Black&quot;;v-text-kern:t" trim="t" fitpath="t" string="¡ciudadanos del cielo!"/>
          </v:shape>
        </w:pict>
      </w:r>
    </w:p>
    <w:p w:rsidR="008315D2" w:rsidRPr="00357839" w:rsidRDefault="00750DB4">
      <w:pPr>
        <w:rPr>
          <w:rFonts w:ascii="Verdana" w:hAnsi="Verdana"/>
        </w:rPr>
      </w:pPr>
      <w:r>
        <w:rPr>
          <w:rFonts w:ascii="Verdana" w:hAnsi="Verdana"/>
        </w:rPr>
        <w:tab/>
      </w:r>
      <w:r w:rsidR="008315D2" w:rsidRPr="00357839">
        <w:rPr>
          <w:rFonts w:ascii="Verdana" w:hAnsi="Verdana"/>
        </w:rPr>
        <w:t>+ En el nombre del Padre y del Hijo y del Espíritu Santo.</w:t>
      </w:r>
    </w:p>
    <w:p w:rsidR="008315D2" w:rsidRDefault="008315D2">
      <w:pPr>
        <w:rPr>
          <w:rFonts w:ascii="Verdana" w:hAnsi="Verdana"/>
        </w:rPr>
      </w:pPr>
      <w:r>
        <w:rPr>
          <w:rFonts w:ascii="Verdana" w:hAnsi="Verdana"/>
        </w:rPr>
        <w:tab/>
        <w:t xml:space="preserve">+ </w:t>
      </w:r>
    </w:p>
    <w:p w:rsidR="00357839" w:rsidRPr="00816488" w:rsidRDefault="00357839" w:rsidP="00357839">
      <w:pPr>
        <w:jc w:val="center"/>
        <w:rPr>
          <w:rFonts w:ascii="Verdana" w:hAnsi="Verdana"/>
        </w:rPr>
      </w:pPr>
      <w:proofErr w:type="gramStart"/>
      <w:r w:rsidRPr="00816488">
        <w:rPr>
          <w:rFonts w:ascii="Verdana" w:hAnsi="Verdana"/>
          <w:b/>
        </w:rPr>
        <w:t>:  Aleluya</w:t>
      </w:r>
      <w:proofErr w:type="gramEnd"/>
      <w:r w:rsidRPr="00816488">
        <w:rPr>
          <w:rFonts w:ascii="Verdana" w:hAnsi="Verdana"/>
          <w:b/>
        </w:rPr>
        <w:t>, aleluya, es la fiesta del Señor;</w:t>
      </w:r>
    </w:p>
    <w:p w:rsidR="00357839" w:rsidRDefault="00357839" w:rsidP="00357839">
      <w:pPr>
        <w:jc w:val="center"/>
        <w:rPr>
          <w:rFonts w:ascii="Verdana" w:hAnsi="Verdana"/>
        </w:rPr>
      </w:pPr>
      <w:r w:rsidRPr="00816488">
        <w:rPr>
          <w:rFonts w:ascii="Verdana" w:hAnsi="Verdana"/>
          <w:b/>
        </w:rPr>
        <w:t>Aleluya, aleluya, el Señor Resucitó</w:t>
      </w:r>
      <w:r w:rsidRPr="00816488">
        <w:rPr>
          <w:rFonts w:ascii="Verdana" w:hAnsi="Verdana"/>
        </w:rPr>
        <w:t>.</w:t>
      </w:r>
    </w:p>
    <w:p w:rsidR="00357839" w:rsidRDefault="00A6696C" w:rsidP="00357839">
      <w:pPr>
        <w:jc w:val="center"/>
        <w:rPr>
          <w:rFonts w:ascii="Verdana" w:hAnsi="Verdana"/>
        </w:rPr>
      </w:pPr>
      <w:hyperlink r:id="rId8" w:history="1">
        <w:r w:rsidR="00357839" w:rsidRPr="00DD7F1A">
          <w:rPr>
            <w:rStyle w:val="Hipervnculo"/>
            <w:rFonts w:ascii="Verdana" w:hAnsi="Verdana"/>
          </w:rPr>
          <w:t>https://www.youtube.com/watch?v=XeB0dDE6F8c&amp;list=RDXeB0dDE6F8c&amp;start_radio=1</w:t>
        </w:r>
      </w:hyperlink>
    </w:p>
    <w:p w:rsidR="00357839" w:rsidRPr="00816488" w:rsidRDefault="00357839" w:rsidP="00357839">
      <w:pPr>
        <w:jc w:val="center"/>
        <w:rPr>
          <w:rFonts w:ascii="Verdana" w:hAnsi="Verdana"/>
        </w:rPr>
      </w:pPr>
    </w:p>
    <w:p w:rsidR="00357839" w:rsidRPr="00816488" w:rsidRDefault="00357839" w:rsidP="00357839">
      <w:pPr>
        <w:jc w:val="center"/>
        <w:rPr>
          <w:rFonts w:ascii="Verdana" w:hAnsi="Verdana"/>
        </w:rPr>
      </w:pPr>
      <w:r w:rsidRPr="00816488">
        <w:rPr>
          <w:rFonts w:ascii="Verdana" w:hAnsi="Verdana"/>
          <w:i/>
        </w:rPr>
        <w:t>Ya no hay miedo, ya no hay muerte</w:t>
      </w:r>
      <w:proofErr w:type="gramStart"/>
      <w:r w:rsidRPr="00816488">
        <w:rPr>
          <w:rFonts w:ascii="Verdana" w:hAnsi="Verdana"/>
          <w:i/>
        </w:rPr>
        <w:t>,</w:t>
      </w:r>
      <w:r w:rsidRPr="00816488">
        <w:rPr>
          <w:rFonts w:ascii="Verdana" w:hAnsi="Verdana"/>
        </w:rPr>
        <w:t>/</w:t>
      </w:r>
      <w:proofErr w:type="gramEnd"/>
      <w:r w:rsidRPr="00816488">
        <w:rPr>
          <w:rFonts w:ascii="Verdana" w:hAnsi="Verdana"/>
        </w:rPr>
        <w:t xml:space="preserve"> </w:t>
      </w:r>
      <w:r w:rsidRPr="00816488">
        <w:rPr>
          <w:rFonts w:ascii="Verdana" w:hAnsi="Verdana"/>
          <w:i/>
        </w:rPr>
        <w:t>ya no hay penas que llorar,</w:t>
      </w:r>
    </w:p>
    <w:p w:rsidR="00357839" w:rsidRDefault="00357839" w:rsidP="00357839">
      <w:pPr>
        <w:jc w:val="center"/>
        <w:rPr>
          <w:rFonts w:ascii="Verdana" w:hAnsi="Verdana"/>
          <w:i/>
        </w:rPr>
      </w:pPr>
      <w:proofErr w:type="gramStart"/>
      <w:r w:rsidRPr="00816488">
        <w:rPr>
          <w:rFonts w:ascii="Verdana" w:hAnsi="Verdana"/>
          <w:i/>
        </w:rPr>
        <w:t>porque</w:t>
      </w:r>
      <w:proofErr w:type="gramEnd"/>
      <w:r w:rsidRPr="00816488">
        <w:rPr>
          <w:rFonts w:ascii="Verdana" w:hAnsi="Verdana"/>
          <w:i/>
        </w:rPr>
        <w:t xml:space="preserve"> Cristo sigue vivo, /la esperanza abierta está.</w:t>
      </w:r>
    </w:p>
    <w:p w:rsidR="00357839" w:rsidRPr="00357839" w:rsidRDefault="00357839" w:rsidP="00357839">
      <w:pPr>
        <w:jc w:val="center"/>
        <w:rPr>
          <w:rFonts w:ascii="Verdana" w:hAnsi="Verdana"/>
        </w:rPr>
      </w:pPr>
    </w:p>
    <w:p w:rsidR="00357839" w:rsidRPr="00816488" w:rsidRDefault="00357839" w:rsidP="00357839">
      <w:pPr>
        <w:jc w:val="center"/>
        <w:rPr>
          <w:rFonts w:ascii="Verdana" w:hAnsi="Verdana"/>
        </w:rPr>
      </w:pPr>
      <w:r w:rsidRPr="00816488">
        <w:rPr>
          <w:rFonts w:ascii="Verdana" w:hAnsi="Verdana"/>
          <w:i/>
        </w:rPr>
        <w:t>Si delante de los hombres / encendemos nuestra luz,</w:t>
      </w:r>
    </w:p>
    <w:p w:rsidR="00357839" w:rsidRPr="00816488" w:rsidRDefault="00357839" w:rsidP="00357839">
      <w:pPr>
        <w:jc w:val="center"/>
        <w:rPr>
          <w:rFonts w:ascii="Verdana" w:hAnsi="Verdana"/>
        </w:rPr>
      </w:pPr>
      <w:proofErr w:type="gramStart"/>
      <w:r w:rsidRPr="00816488">
        <w:rPr>
          <w:rFonts w:ascii="Verdana" w:hAnsi="Verdana"/>
          <w:i/>
        </w:rPr>
        <w:t>abriremos</w:t>
      </w:r>
      <w:proofErr w:type="gramEnd"/>
      <w:r w:rsidRPr="00816488">
        <w:rPr>
          <w:rFonts w:ascii="Verdana" w:hAnsi="Verdana"/>
          <w:i/>
        </w:rPr>
        <w:t xml:space="preserve"> mil caminos / para la resurrección.</w:t>
      </w:r>
    </w:p>
    <w:p w:rsidR="00357839" w:rsidRPr="00816488" w:rsidRDefault="00357839" w:rsidP="00357839">
      <w:pPr>
        <w:jc w:val="center"/>
        <w:rPr>
          <w:rFonts w:ascii="Verdana" w:hAnsi="Verdana"/>
          <w:i/>
        </w:rPr>
      </w:pPr>
    </w:p>
    <w:p w:rsidR="00357839" w:rsidRPr="00816488" w:rsidRDefault="00357839" w:rsidP="00357839">
      <w:pPr>
        <w:jc w:val="center"/>
        <w:rPr>
          <w:rFonts w:ascii="Verdana" w:hAnsi="Verdana"/>
        </w:rPr>
      </w:pPr>
      <w:r w:rsidRPr="00816488">
        <w:rPr>
          <w:rFonts w:ascii="Verdana" w:hAnsi="Verdana"/>
          <w:i/>
        </w:rPr>
        <w:t>Cuando un hombre a tu lado, / ya no sabe caminar</w:t>
      </w:r>
    </w:p>
    <w:p w:rsidR="00357839" w:rsidRPr="00816488" w:rsidRDefault="00357839" w:rsidP="00357839">
      <w:pPr>
        <w:jc w:val="center"/>
        <w:rPr>
          <w:rFonts w:ascii="Verdana" w:hAnsi="Verdana"/>
        </w:rPr>
      </w:pPr>
      <w:proofErr w:type="gramStart"/>
      <w:r w:rsidRPr="00816488">
        <w:rPr>
          <w:rFonts w:ascii="Verdana" w:hAnsi="Verdana"/>
          <w:i/>
        </w:rPr>
        <w:t>no</w:t>
      </w:r>
      <w:proofErr w:type="gramEnd"/>
      <w:r w:rsidRPr="00816488">
        <w:rPr>
          <w:rFonts w:ascii="Verdana" w:hAnsi="Verdana"/>
          <w:i/>
        </w:rPr>
        <w:t xml:space="preserve"> le dejes de la mano, / dale tu felicidad.</w:t>
      </w:r>
    </w:p>
    <w:p w:rsidR="00357839" w:rsidRDefault="00357839">
      <w:pPr>
        <w:rPr>
          <w:rFonts w:ascii="Verdana" w:hAnsi="Verdana"/>
        </w:rPr>
      </w:pPr>
    </w:p>
    <w:p w:rsidR="00C667A5" w:rsidRDefault="007D3B52">
      <w:pPr>
        <w:rPr>
          <w:rFonts w:ascii="Verdana" w:hAnsi="Verdana"/>
        </w:rPr>
      </w:pP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46355</wp:posOffset>
            </wp:positionV>
            <wp:extent cx="3399155" cy="3401060"/>
            <wp:effectExtent l="19050" t="0" r="0" b="0"/>
            <wp:wrapSquare wrapText="bothSides"/>
            <wp:docPr id="8" name="Imagen 8" descr="Design For All Saints Ii Composizione Con Santi Wassily Kandinsky wk282 quadro stampa su t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ign For All Saints Ii Composizione Con Santi Wassily Kandinsky wk282 quadro stampa su te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340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DB4">
        <w:rPr>
          <w:rFonts w:ascii="Verdana" w:hAnsi="Verdana"/>
        </w:rPr>
        <w:t xml:space="preserve">Quiero situarme </w:t>
      </w:r>
      <w:r w:rsidR="008315D2">
        <w:rPr>
          <w:rFonts w:ascii="Verdana" w:hAnsi="Verdana"/>
        </w:rPr>
        <w:t xml:space="preserve"> </w:t>
      </w:r>
      <w:r w:rsidR="00750DB4">
        <w:rPr>
          <w:rFonts w:ascii="Verdana" w:hAnsi="Verdana"/>
        </w:rPr>
        <w:t>con calma y paz, con confianza que provoca esperanza ante esta doble fiesta que tengo delante. Todos los Santos y los Fieles difuntos. Dos caras de una misma moneda siendo la primera la fiesta de la vida</w:t>
      </w:r>
      <w:proofErr w:type="gramStart"/>
      <w:r w:rsidR="00750DB4">
        <w:rPr>
          <w:rFonts w:ascii="Verdana" w:hAnsi="Verdana"/>
        </w:rPr>
        <w:t>..</w:t>
      </w:r>
      <w:proofErr w:type="gramEnd"/>
      <w:r w:rsidR="00750DB4">
        <w:rPr>
          <w:rFonts w:ascii="Verdana" w:hAnsi="Verdana"/>
        </w:rPr>
        <w:t xml:space="preserve"> </w:t>
      </w:r>
      <w:proofErr w:type="gramStart"/>
      <w:r w:rsidR="00750DB4">
        <w:rPr>
          <w:rFonts w:ascii="Verdana" w:hAnsi="Verdana"/>
        </w:rPr>
        <w:t>que</w:t>
      </w:r>
      <w:proofErr w:type="gramEnd"/>
      <w:r w:rsidR="00750DB4">
        <w:rPr>
          <w:rFonts w:ascii="Verdana" w:hAnsi="Verdana"/>
        </w:rPr>
        <w:t xml:space="preserve"> con la Pascua de Resurrección y la Asunción de María nos colocan en un horizonte de esperanza. </w:t>
      </w:r>
      <w:r w:rsidR="00FC7CEC">
        <w:rPr>
          <w:rFonts w:ascii="Verdana" w:hAnsi="Verdana"/>
        </w:rPr>
        <w:t xml:space="preserve">La fiesta de Todos los santos como pórtico de la de los Fieles difuntos. </w:t>
      </w:r>
    </w:p>
    <w:p w:rsidR="00750DB4" w:rsidRDefault="00750DB4">
      <w:pPr>
        <w:rPr>
          <w:rFonts w:ascii="Verdana" w:hAnsi="Verdana"/>
          <w:b/>
          <w:color w:val="00B050"/>
        </w:rPr>
      </w:pPr>
      <w:r>
        <w:rPr>
          <w:rFonts w:ascii="Verdana" w:hAnsi="Verdana"/>
        </w:rPr>
        <w:tab/>
        <w:t xml:space="preserve">Desde el principio resuenan las palabras de Pablo a los filipenses: </w:t>
      </w:r>
      <w:r w:rsidRPr="00750DB4">
        <w:rPr>
          <w:rFonts w:ascii="Verdana" w:hAnsi="Verdana"/>
          <w:b/>
        </w:rPr>
        <w:t>“</w:t>
      </w:r>
      <w:r w:rsidRPr="00750DB4">
        <w:rPr>
          <w:rFonts w:ascii="Verdana" w:hAnsi="Verdana"/>
          <w:b/>
          <w:color w:val="00B050"/>
        </w:rPr>
        <w:t>Nosotros  somos ciudadanos del cielo</w:t>
      </w:r>
      <w:r w:rsidR="00FC7CEC">
        <w:rPr>
          <w:rFonts w:ascii="Verdana" w:hAnsi="Verdana"/>
          <w:b/>
          <w:color w:val="00B050"/>
        </w:rPr>
        <w:t xml:space="preserve"> de donde esperamos recibir al Señor Jesucristo de donde esperamos recibir al Señor Jesucristo; el transformará nuestro cuerpo moral haciéndolo semejante a su cuerpo glorioso”</w:t>
      </w:r>
    </w:p>
    <w:p w:rsidR="00986634" w:rsidRDefault="00986634">
      <w:pPr>
        <w:rPr>
          <w:rFonts w:ascii="Verdana" w:hAnsi="Verdana"/>
          <w:b/>
          <w:color w:val="00B050"/>
        </w:rPr>
      </w:pPr>
    </w:p>
    <w:p w:rsidR="001552C3" w:rsidRPr="00E678CF" w:rsidRDefault="001552C3" w:rsidP="00E678CF">
      <w:pPr>
        <w:jc w:val="center"/>
        <w:rPr>
          <w:rFonts w:ascii="Verdana" w:hAnsi="Verdana"/>
          <w:i/>
        </w:rPr>
      </w:pPr>
      <w:r w:rsidRPr="00E678CF">
        <w:rPr>
          <w:rFonts w:ascii="Verdana" w:hAnsi="Verdana"/>
          <w:i/>
        </w:rPr>
        <w:lastRenderedPageBreak/>
        <w:t xml:space="preserve">Salmo 129. </w:t>
      </w:r>
      <w:r w:rsidRPr="00E678CF">
        <w:rPr>
          <w:rFonts w:ascii="Verdana" w:hAnsi="Verdana"/>
          <w:b/>
          <w:i/>
        </w:rPr>
        <w:t>Espero en el Señor, espero en su Palabra</w:t>
      </w:r>
      <w:r w:rsidRPr="00E678CF">
        <w:rPr>
          <w:rFonts w:ascii="Verdana" w:hAnsi="Verdana"/>
          <w:i/>
        </w:rPr>
        <w:t>.</w:t>
      </w:r>
    </w:p>
    <w:p w:rsidR="00E678CF" w:rsidRPr="00E678CF" w:rsidRDefault="00E678CF" w:rsidP="00E678CF">
      <w:pPr>
        <w:pStyle w:val="NormalWeb"/>
        <w:spacing w:before="0" w:beforeAutospacing="0" w:after="0" w:afterAutospacing="0"/>
        <w:jc w:val="center"/>
        <w:rPr>
          <w:rFonts w:ascii="Verdana" w:hAnsi="Verdana"/>
          <w:i/>
          <w:sz w:val="22"/>
          <w:szCs w:val="22"/>
        </w:rPr>
      </w:pPr>
      <w:r w:rsidRPr="00E678CF">
        <w:rPr>
          <w:rFonts w:ascii="Verdana" w:hAnsi="Verdana"/>
          <w:bCs/>
          <w:i/>
          <w:sz w:val="22"/>
          <w:szCs w:val="22"/>
          <w:vertAlign w:val="superscript"/>
        </w:rPr>
        <w:t>1</w:t>
      </w:r>
      <w:r w:rsidRPr="00E678CF">
        <w:rPr>
          <w:rFonts w:ascii="Verdana" w:hAnsi="Verdana"/>
          <w:bCs/>
          <w:i/>
          <w:sz w:val="22"/>
          <w:szCs w:val="22"/>
        </w:rPr>
        <w:t xml:space="preserve">Desde lo hondo a ti grito, Señor; </w:t>
      </w:r>
      <w:r w:rsidRPr="00E678CF">
        <w:rPr>
          <w:rFonts w:ascii="Verdana" w:hAnsi="Verdana"/>
          <w:bCs/>
          <w:i/>
          <w:sz w:val="22"/>
          <w:szCs w:val="22"/>
          <w:vertAlign w:val="superscript"/>
        </w:rPr>
        <w:t>2</w:t>
      </w:r>
      <w:r w:rsidRPr="00E678CF">
        <w:rPr>
          <w:rFonts w:ascii="Verdana" w:hAnsi="Verdana"/>
          <w:bCs/>
          <w:i/>
          <w:sz w:val="22"/>
          <w:szCs w:val="22"/>
        </w:rPr>
        <w:t>Señor, escucha mi voz;</w:t>
      </w:r>
      <w:r w:rsidRPr="00E678CF">
        <w:rPr>
          <w:rFonts w:ascii="Verdana" w:hAnsi="Verdana"/>
          <w:bCs/>
          <w:i/>
          <w:sz w:val="22"/>
          <w:szCs w:val="22"/>
        </w:rPr>
        <w:br/>
        <w:t>estén tus oídos atentos a la voz de mi súplica.</w:t>
      </w:r>
    </w:p>
    <w:p w:rsidR="00E678CF" w:rsidRPr="00E678CF" w:rsidRDefault="00E678CF" w:rsidP="00E678CF">
      <w:pPr>
        <w:pStyle w:val="NormalWeb"/>
        <w:spacing w:before="0" w:beforeAutospacing="0" w:after="0" w:afterAutospacing="0"/>
        <w:jc w:val="center"/>
        <w:rPr>
          <w:rFonts w:ascii="Verdana" w:hAnsi="Verdana"/>
          <w:i/>
          <w:sz w:val="22"/>
          <w:szCs w:val="22"/>
        </w:rPr>
      </w:pPr>
      <w:r w:rsidRPr="00E678CF">
        <w:rPr>
          <w:rFonts w:ascii="Verdana" w:hAnsi="Verdana"/>
          <w:bCs/>
          <w:i/>
          <w:sz w:val="22"/>
          <w:szCs w:val="22"/>
          <w:vertAlign w:val="superscript"/>
        </w:rPr>
        <w:t>5</w:t>
      </w:r>
      <w:r w:rsidRPr="00E678CF">
        <w:rPr>
          <w:rFonts w:ascii="Verdana" w:hAnsi="Verdana"/>
          <w:bCs/>
          <w:i/>
          <w:sz w:val="22"/>
          <w:szCs w:val="22"/>
        </w:rPr>
        <w:t>Mi alma espera en el Señor, espera en su palabra;</w:t>
      </w:r>
      <w:r w:rsidRPr="00E678CF">
        <w:rPr>
          <w:rFonts w:ascii="Verdana" w:hAnsi="Verdana"/>
          <w:bCs/>
          <w:i/>
          <w:sz w:val="22"/>
          <w:szCs w:val="22"/>
        </w:rPr>
        <w:br/>
      </w:r>
      <w:r w:rsidRPr="00E678CF">
        <w:rPr>
          <w:rFonts w:ascii="Verdana" w:hAnsi="Verdana"/>
          <w:bCs/>
          <w:i/>
          <w:sz w:val="22"/>
          <w:szCs w:val="22"/>
          <w:vertAlign w:val="superscript"/>
        </w:rPr>
        <w:t>6</w:t>
      </w:r>
      <w:r w:rsidRPr="00E678CF">
        <w:rPr>
          <w:rFonts w:ascii="Verdana" w:hAnsi="Verdana"/>
          <w:bCs/>
          <w:i/>
          <w:sz w:val="22"/>
          <w:szCs w:val="22"/>
        </w:rPr>
        <w:t>mi alma aguarda al Señor, más que el centinela la aurora.</w:t>
      </w:r>
    </w:p>
    <w:p w:rsidR="001552C3" w:rsidRPr="00E678CF" w:rsidRDefault="00E678CF" w:rsidP="00E678CF">
      <w:pPr>
        <w:pStyle w:val="NormalWeb"/>
        <w:spacing w:before="0" w:beforeAutospacing="0" w:after="0" w:afterAutospacing="0"/>
        <w:jc w:val="center"/>
        <w:rPr>
          <w:rFonts w:ascii="Verdana" w:hAnsi="Verdana"/>
          <w:i/>
          <w:sz w:val="22"/>
          <w:szCs w:val="22"/>
        </w:rPr>
      </w:pPr>
      <w:r w:rsidRPr="00E678CF">
        <w:rPr>
          <w:rFonts w:ascii="Verdana" w:hAnsi="Verdana"/>
          <w:bCs/>
          <w:i/>
          <w:sz w:val="22"/>
          <w:szCs w:val="22"/>
          <w:vertAlign w:val="superscript"/>
        </w:rPr>
        <w:t>7</w:t>
      </w:r>
      <w:r w:rsidRPr="00E678CF">
        <w:rPr>
          <w:rFonts w:ascii="Verdana" w:hAnsi="Verdana"/>
          <w:bCs/>
          <w:i/>
          <w:sz w:val="22"/>
          <w:szCs w:val="22"/>
        </w:rPr>
        <w:t>Aguarde Israel al Señor, como el centinela la aurora;</w:t>
      </w:r>
      <w:r w:rsidRPr="00E678CF">
        <w:rPr>
          <w:rFonts w:ascii="Verdana" w:hAnsi="Verdana"/>
          <w:bCs/>
          <w:i/>
          <w:sz w:val="22"/>
          <w:szCs w:val="22"/>
        </w:rPr>
        <w:br/>
        <w:t>porque del Señor viene la misericordia, la redención copiosa;</w:t>
      </w:r>
      <w:r w:rsidRPr="00E678CF">
        <w:rPr>
          <w:rFonts w:ascii="Verdana" w:hAnsi="Verdana"/>
          <w:bCs/>
          <w:i/>
          <w:sz w:val="22"/>
          <w:szCs w:val="22"/>
        </w:rPr>
        <w:br/>
      </w:r>
    </w:p>
    <w:p w:rsidR="00986634" w:rsidRPr="00986634" w:rsidRDefault="00986634" w:rsidP="006D5EC1">
      <w:pPr>
        <w:jc w:val="center"/>
        <w:rPr>
          <w:rFonts w:ascii="Verdana" w:hAnsi="Verdana"/>
          <w:b/>
        </w:rPr>
      </w:pPr>
      <w:r w:rsidRPr="00986634">
        <w:rPr>
          <w:rFonts w:ascii="Verdana" w:hAnsi="Verdana"/>
          <w:b/>
        </w:rPr>
        <w:t>Juan 14,1-6</w:t>
      </w:r>
    </w:p>
    <w:p w:rsidR="00F4655E" w:rsidRPr="00750DB4" w:rsidRDefault="00F4655E">
      <w:pPr>
        <w:rPr>
          <w:rFonts w:ascii="Verdana" w:hAnsi="Verdana"/>
          <w:b/>
        </w:rPr>
      </w:pPr>
    </w:p>
    <w:p w:rsidR="00986634" w:rsidRPr="006D5EC1" w:rsidRDefault="006D5EC1">
      <w:pPr>
        <w:rPr>
          <w:rStyle w:val="nfasis"/>
          <w:rFonts w:ascii="Verdana" w:hAnsi="Verdana"/>
        </w:rPr>
      </w:pPr>
      <w:r w:rsidRPr="006D5EC1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15685</wp:posOffset>
            </wp:positionH>
            <wp:positionV relativeFrom="paragraph">
              <wp:posOffset>-3341</wp:posOffset>
            </wp:positionV>
            <wp:extent cx="1903754" cy="1905712"/>
            <wp:effectExtent l="19050" t="0" r="1246" b="0"/>
            <wp:wrapSquare wrapText="bothSides"/>
            <wp:docPr id="1" name="Imagen 2" descr="https://imagenes.catholic.net/imagenes_db/0398fd_cami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nes.catholic.net/imagenes_db/0398fd_camino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54" cy="1905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6634" w:rsidRPr="006D5EC1">
        <w:rPr>
          <w:rStyle w:val="nfasis"/>
          <w:rFonts w:ascii="Verdana" w:hAnsi="Verdana"/>
        </w:rPr>
        <w:t>«No se turbe vuestro corazón. Creéis en Dios: creed también en mí. En la casa de mi Padre hay muchas mansiones; si no, os lo habría dicho; porque voy a prepararos un lugar. Y cuando haya ido y os haya preparado un lugar, volveré y os tomaré conmigo, para que donde esté yo estéis también vosotros. Y adonde yo voy sabéis el camino». Le dice Tomás: «Señor, no sabemos a dónde vas, ¿cómo podemos saber el camino?» Le dice Jesús: «Yo soy el Camino, la Verdad y la Vida. Nadie va al Padre sino por mí.</w:t>
      </w:r>
    </w:p>
    <w:p w:rsidR="00986634" w:rsidRDefault="00986634"/>
    <w:p w:rsidR="00C667A5" w:rsidRDefault="00A6696C">
      <w:pPr>
        <w:rPr>
          <w:rFonts w:ascii="Verdana" w:hAnsi="Verdana"/>
        </w:rPr>
      </w:pPr>
      <w:hyperlink r:id="rId11" w:history="1">
        <w:r w:rsidR="00C667A5" w:rsidRPr="00081282">
          <w:rPr>
            <w:rStyle w:val="Hipervnculo"/>
            <w:rFonts w:ascii="Verdana" w:hAnsi="Verdana"/>
          </w:rPr>
          <w:t>https://www.youtube.com/watch?v=irqkhkIIpv4</w:t>
        </w:r>
      </w:hyperlink>
      <w:r w:rsidR="00C667A5">
        <w:rPr>
          <w:rFonts w:ascii="Verdana" w:hAnsi="Verdana"/>
        </w:rPr>
        <w:t xml:space="preserve"> Yo también… J. </w:t>
      </w:r>
      <w:proofErr w:type="spellStart"/>
      <w:r w:rsidR="00C667A5">
        <w:rPr>
          <w:rFonts w:ascii="Verdana" w:hAnsi="Verdana"/>
        </w:rPr>
        <w:t>Elezkano</w:t>
      </w:r>
      <w:proofErr w:type="spellEnd"/>
    </w:p>
    <w:p w:rsidR="00C667A5" w:rsidRDefault="00C667A5">
      <w:pPr>
        <w:rPr>
          <w:rFonts w:ascii="Verdana" w:hAnsi="Verdana"/>
        </w:rPr>
      </w:pPr>
    </w:p>
    <w:p w:rsidR="00D30593" w:rsidRDefault="00E678CF" w:rsidP="006D5EC1">
      <w:pPr>
        <w:pStyle w:val="Prrafodelista"/>
        <w:numPr>
          <w:ilvl w:val="0"/>
          <w:numId w:val="2"/>
        </w:numPr>
        <w:rPr>
          <w:rFonts w:ascii="Verdana" w:hAnsi="Verdana"/>
        </w:rPr>
      </w:pPr>
      <w:r w:rsidRPr="00D30593">
        <w:rPr>
          <w:rFonts w:ascii="Verdana" w:hAnsi="Verdana"/>
          <w:b/>
        </w:rPr>
        <w:t>En el evangelio de Juan</w:t>
      </w:r>
      <w:r>
        <w:rPr>
          <w:rFonts w:ascii="Verdana" w:hAnsi="Verdana"/>
        </w:rPr>
        <w:t xml:space="preserve"> vemos </w:t>
      </w:r>
      <w:r w:rsidR="00D30593">
        <w:rPr>
          <w:rFonts w:ascii="Verdana" w:hAnsi="Verdana"/>
        </w:rPr>
        <w:t>como Jesús va desvelando poco a</w:t>
      </w:r>
    </w:p>
    <w:p w:rsidR="006D5EC1" w:rsidRDefault="00E678CF" w:rsidP="00D30593">
      <w:pPr>
        <w:rPr>
          <w:rFonts w:ascii="Verdana" w:hAnsi="Verdana"/>
        </w:rPr>
      </w:pPr>
      <w:proofErr w:type="gramStart"/>
      <w:r w:rsidRPr="00D30593">
        <w:rPr>
          <w:rFonts w:ascii="Verdana" w:hAnsi="Verdana"/>
        </w:rPr>
        <w:t>poco</w:t>
      </w:r>
      <w:proofErr w:type="gramEnd"/>
      <w:r w:rsidRPr="00D30593">
        <w:rPr>
          <w:rFonts w:ascii="Verdana" w:hAnsi="Verdana"/>
        </w:rPr>
        <w:t xml:space="preserve"> su misterio…. </w:t>
      </w:r>
      <w:r w:rsidR="00D30593">
        <w:rPr>
          <w:rFonts w:ascii="Verdana" w:hAnsi="Verdana"/>
        </w:rPr>
        <w:t>En el trasfondo la presentación de Dios a Moisés: Yo soy… Jesús: yo soy… en pan de vida… la luz del mundo, la puerta de las ovejas, el buen pastor, la vid verdadera, la resurrección y la vida… hay una triple presentación: el camino, la verdad y la vida….</w:t>
      </w:r>
    </w:p>
    <w:p w:rsidR="00D30593" w:rsidRDefault="00D30593" w:rsidP="00D30593">
      <w:pPr>
        <w:rPr>
          <w:rFonts w:ascii="Verdana" w:hAnsi="Verdana"/>
        </w:rPr>
      </w:pPr>
    </w:p>
    <w:p w:rsidR="00762D59" w:rsidRDefault="00762D59" w:rsidP="00D30593">
      <w:pPr>
        <w:pStyle w:val="Prrafodelista"/>
        <w:numPr>
          <w:ilvl w:val="0"/>
          <w:numId w:val="2"/>
        </w:numPr>
        <w:rPr>
          <w:rFonts w:ascii="Verdana" w:hAnsi="Verdana"/>
        </w:rPr>
      </w:pPr>
      <w:r w:rsidRPr="00762D59">
        <w:rPr>
          <w:rFonts w:ascii="Verdana" w:hAnsi="Verdana"/>
        </w:rPr>
        <w:t xml:space="preserve">El día 1 Todos los santos celebramos una fiesta </w:t>
      </w:r>
      <w:r>
        <w:rPr>
          <w:rFonts w:ascii="Verdana" w:hAnsi="Verdana"/>
        </w:rPr>
        <w:t>que junto a la fiestas</w:t>
      </w:r>
    </w:p>
    <w:p w:rsidR="00D30593" w:rsidRDefault="00762D59" w:rsidP="00762D59">
      <w:pPr>
        <w:rPr>
          <w:rFonts w:ascii="Verdana" w:hAnsi="Verdana"/>
        </w:rPr>
      </w:pPr>
      <w:proofErr w:type="gramStart"/>
      <w:r w:rsidRPr="00762D59">
        <w:rPr>
          <w:rFonts w:ascii="Verdana" w:hAnsi="Verdana"/>
        </w:rPr>
        <w:t>la</w:t>
      </w:r>
      <w:proofErr w:type="gramEnd"/>
      <w:r w:rsidRPr="00762D59">
        <w:rPr>
          <w:rFonts w:ascii="Verdana" w:hAnsi="Verdana"/>
        </w:rPr>
        <w:t xml:space="preserve"> Pascua y la Ascensión de María, un trilogía de fiestas de gozo, de futuro, de fidelidad, de fraternidad, de esperanza y utopía</w:t>
      </w:r>
      <w:r>
        <w:rPr>
          <w:rFonts w:ascii="Verdana" w:hAnsi="Verdana"/>
        </w:rPr>
        <w:t>.</w:t>
      </w:r>
      <w:r w:rsidR="005622B6">
        <w:rPr>
          <w:rFonts w:ascii="Verdana" w:hAnsi="Verdana"/>
        </w:rPr>
        <w:t xml:space="preserve"> </w:t>
      </w:r>
    </w:p>
    <w:p w:rsidR="005622B6" w:rsidRDefault="005622B6" w:rsidP="00762D59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5622B6" w:rsidRDefault="005622B6" w:rsidP="005622B6">
      <w:pPr>
        <w:ind w:firstLine="360"/>
        <w:rPr>
          <w:rFonts w:ascii="Verdana" w:hAnsi="Verdana"/>
        </w:rPr>
      </w:pPr>
      <w:r>
        <w:rPr>
          <w:rFonts w:ascii="Verdana" w:hAnsi="Verdana"/>
        </w:rPr>
        <w:t>El 2 domingo estamos, podíamos decir, en la otra cara, mejor ante otra realidad. ¿Qué me dice el Señor en este texto?</w:t>
      </w:r>
      <w:r w:rsidR="00097C45">
        <w:rPr>
          <w:rFonts w:ascii="Verdana" w:hAnsi="Verdana"/>
        </w:rPr>
        <w:t xml:space="preserve"> ¿Me siento como Tomás y pregunto por el camino?</w:t>
      </w:r>
    </w:p>
    <w:p w:rsidR="005622B6" w:rsidRDefault="005622B6" w:rsidP="00762D59">
      <w:pPr>
        <w:rPr>
          <w:rFonts w:ascii="Verdana" w:hAnsi="Verdana"/>
        </w:rPr>
      </w:pPr>
    </w:p>
    <w:p w:rsidR="005622B6" w:rsidRDefault="005622B6" w:rsidP="005622B6">
      <w:pPr>
        <w:pStyle w:val="Prrafodelist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¿Qué me provoca esta lectura? ¿Qué despierta en mí? ¿A qué me</w:t>
      </w:r>
    </w:p>
    <w:p w:rsidR="005622B6" w:rsidRDefault="005622B6" w:rsidP="005622B6">
      <w:pPr>
        <w:rPr>
          <w:rFonts w:ascii="Verdana" w:hAnsi="Verdana"/>
        </w:rPr>
      </w:pPr>
      <w:proofErr w:type="gramStart"/>
      <w:r>
        <w:rPr>
          <w:rFonts w:ascii="Verdana" w:hAnsi="Verdana"/>
        </w:rPr>
        <w:t>s</w:t>
      </w:r>
      <w:r w:rsidRPr="005622B6">
        <w:rPr>
          <w:rFonts w:ascii="Verdana" w:hAnsi="Verdana"/>
        </w:rPr>
        <w:t>iento</w:t>
      </w:r>
      <w:proofErr w:type="gramEnd"/>
      <w:r w:rsidRPr="005622B6">
        <w:rPr>
          <w:rFonts w:ascii="Verdana" w:hAnsi="Verdana"/>
        </w:rPr>
        <w:t xml:space="preserve"> llamado?</w:t>
      </w:r>
    </w:p>
    <w:p w:rsidR="005622B6" w:rsidRDefault="005622B6" w:rsidP="005622B6">
      <w:pPr>
        <w:rPr>
          <w:rFonts w:ascii="Verdana" w:hAnsi="Verdana"/>
        </w:rPr>
      </w:pPr>
    </w:p>
    <w:p w:rsidR="005622B6" w:rsidRPr="005622B6" w:rsidRDefault="005622B6" w:rsidP="005622B6">
      <w:pPr>
        <w:pStyle w:val="Prrafodelist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¿Qué me brota decirle al Señor?</w:t>
      </w:r>
      <w:r w:rsidRPr="005622B6">
        <w:rPr>
          <w:rFonts w:ascii="Verdana" w:hAnsi="Verdana"/>
        </w:rPr>
        <w:tab/>
      </w:r>
    </w:p>
    <w:p w:rsidR="005622B6" w:rsidRDefault="005622B6" w:rsidP="00762D59">
      <w:pPr>
        <w:rPr>
          <w:rFonts w:ascii="Verdana" w:hAnsi="Verdana"/>
        </w:rPr>
      </w:pPr>
    </w:p>
    <w:p w:rsidR="00762D59" w:rsidRPr="005622B6" w:rsidRDefault="005622B6" w:rsidP="005622B6">
      <w:pPr>
        <w:pStyle w:val="Prrafodelista"/>
        <w:numPr>
          <w:ilvl w:val="0"/>
          <w:numId w:val="2"/>
        </w:numPr>
        <w:rPr>
          <w:rFonts w:ascii="Verdana" w:hAnsi="Verdana"/>
        </w:rPr>
      </w:pPr>
      <w:r w:rsidRPr="005622B6">
        <w:rPr>
          <w:rFonts w:ascii="Verdana" w:hAnsi="Verdana"/>
        </w:rPr>
        <w:t>¿Puedo hacer mía esta oración?</w:t>
      </w:r>
      <w:r w:rsidR="00762D59" w:rsidRPr="005622B6">
        <w:rPr>
          <w:rFonts w:ascii="Verdana" w:hAnsi="Verdana"/>
        </w:rPr>
        <w:tab/>
      </w:r>
    </w:p>
    <w:p w:rsidR="00F13543" w:rsidRPr="005622B6" w:rsidRDefault="00F13543" w:rsidP="005622B6">
      <w:pPr>
        <w:numPr>
          <w:ilvl w:val="0"/>
          <w:numId w:val="1"/>
        </w:numPr>
        <w:suppressAutoHyphens/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>Qué acaecerá en el otro extremo</w:t>
      </w:r>
    </w:p>
    <w:p w:rsidR="00F13543" w:rsidRPr="005622B6" w:rsidRDefault="00F13543" w:rsidP="005622B6">
      <w:pPr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>Cuando todo para mí haya caído en lo eterno no lo sé.</w:t>
      </w:r>
    </w:p>
    <w:p w:rsidR="00F13543" w:rsidRPr="005622B6" w:rsidRDefault="00F13543" w:rsidP="005622B6">
      <w:pPr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>Creo con fe certera que un amor me espera.</w:t>
      </w:r>
    </w:p>
    <w:p w:rsidR="00F13543" w:rsidRPr="005622B6" w:rsidRDefault="00F13543" w:rsidP="005622B6">
      <w:pPr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>R.</w:t>
      </w:r>
      <w:r w:rsidRPr="005622B6">
        <w:rPr>
          <w:rFonts w:ascii="Verdana" w:eastAsia="Calibri" w:hAnsi="Verdana" w:cs="Verdana"/>
          <w:b/>
          <w:i/>
        </w:rPr>
        <w:t xml:space="preserve"> El Señor es bueno no tiene fin su amor…….</w:t>
      </w:r>
    </w:p>
    <w:p w:rsidR="00F13543" w:rsidRPr="005622B6" w:rsidRDefault="00F13543" w:rsidP="005622B6">
      <w:pPr>
        <w:numPr>
          <w:ilvl w:val="0"/>
          <w:numId w:val="1"/>
        </w:numPr>
        <w:suppressAutoHyphens/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>Sé que entonces tendré qué hacer,</w:t>
      </w:r>
    </w:p>
    <w:p w:rsidR="00F13543" w:rsidRPr="005622B6" w:rsidRDefault="00F13543" w:rsidP="005622B6">
      <w:pPr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 xml:space="preserve">Pobre y sin temor el balance de mí. / </w:t>
      </w:r>
      <w:proofErr w:type="gramStart"/>
      <w:r w:rsidRPr="005622B6">
        <w:rPr>
          <w:rFonts w:ascii="Verdana" w:eastAsia="Calibri" w:hAnsi="Verdana" w:cs="Verdana"/>
          <w:i/>
        </w:rPr>
        <w:t>más</w:t>
      </w:r>
      <w:proofErr w:type="gramEnd"/>
      <w:r w:rsidRPr="005622B6">
        <w:rPr>
          <w:rFonts w:ascii="Verdana" w:eastAsia="Calibri" w:hAnsi="Verdana" w:cs="Verdana"/>
          <w:i/>
        </w:rPr>
        <w:t xml:space="preserve"> no creáis que desespero.</w:t>
      </w:r>
    </w:p>
    <w:p w:rsidR="00F13543" w:rsidRPr="005622B6" w:rsidRDefault="00F13543" w:rsidP="005622B6">
      <w:pPr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>Creo, y de qué manera, Que un amor me espera.</w:t>
      </w:r>
    </w:p>
    <w:p w:rsidR="00F13543" w:rsidRPr="005622B6" w:rsidRDefault="00F13543" w:rsidP="005622B6">
      <w:pPr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 xml:space="preserve">R. </w:t>
      </w:r>
      <w:r w:rsidRPr="005622B6">
        <w:rPr>
          <w:rFonts w:ascii="Verdana" w:eastAsia="Calibri" w:hAnsi="Verdana" w:cs="Verdana"/>
          <w:b/>
          <w:i/>
        </w:rPr>
        <w:t>El Señor es bueno no tiene fin su amor…….</w:t>
      </w:r>
    </w:p>
    <w:p w:rsidR="00F13543" w:rsidRPr="005622B6" w:rsidRDefault="00F13543" w:rsidP="005622B6">
      <w:pPr>
        <w:numPr>
          <w:ilvl w:val="0"/>
          <w:numId w:val="1"/>
        </w:numPr>
        <w:suppressAutoHyphens/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>Cuando muera no lloréis, / es un amor quien me lleva.</w:t>
      </w:r>
    </w:p>
    <w:p w:rsidR="00F13543" w:rsidRPr="005622B6" w:rsidRDefault="00F13543" w:rsidP="005622B6">
      <w:pPr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>Si tengo miedo -¿y por qué no?-</w:t>
      </w:r>
    </w:p>
    <w:p w:rsidR="00F13543" w:rsidRPr="005622B6" w:rsidRDefault="00F13543" w:rsidP="005622B6">
      <w:pPr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>Recordadme con piedad sincera que un amor, un amor, me espera.</w:t>
      </w:r>
    </w:p>
    <w:p w:rsidR="00F13543" w:rsidRPr="005622B6" w:rsidRDefault="00F13543" w:rsidP="005622B6">
      <w:pPr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 xml:space="preserve">R. </w:t>
      </w:r>
      <w:r w:rsidRPr="005622B6">
        <w:rPr>
          <w:rFonts w:ascii="Verdana" w:eastAsia="Calibri" w:hAnsi="Verdana" w:cs="Verdana"/>
          <w:b/>
          <w:i/>
        </w:rPr>
        <w:t>El Señor es bueno no tiene fin su amor…….</w:t>
      </w:r>
    </w:p>
    <w:p w:rsidR="00F13543" w:rsidRPr="005622B6" w:rsidRDefault="00F13543" w:rsidP="005622B6">
      <w:pPr>
        <w:numPr>
          <w:ilvl w:val="0"/>
          <w:numId w:val="1"/>
        </w:numPr>
        <w:suppressAutoHyphens/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lastRenderedPageBreak/>
        <w:t>Totalmente me abrirás a tu gozo,  a tu luz.</w:t>
      </w:r>
    </w:p>
    <w:p w:rsidR="00F13543" w:rsidRPr="005622B6" w:rsidRDefault="00F13543" w:rsidP="005622B6">
      <w:pPr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>Sí, Padre, vengo a Ti</w:t>
      </w:r>
    </w:p>
    <w:p w:rsidR="00F13543" w:rsidRPr="005622B6" w:rsidRDefault="00F13543" w:rsidP="005622B6">
      <w:pPr>
        <w:jc w:val="center"/>
        <w:rPr>
          <w:rFonts w:ascii="Verdana" w:eastAsia="Calibri" w:hAnsi="Verdana" w:cs="Times New Roman"/>
          <w:i/>
        </w:rPr>
      </w:pPr>
      <w:r w:rsidRPr="005622B6">
        <w:rPr>
          <w:rFonts w:ascii="Verdana" w:eastAsia="Calibri" w:hAnsi="Verdana" w:cs="Verdana"/>
          <w:i/>
        </w:rPr>
        <w:t>En la brisa que viene y va ligera Hacia tu amor, tu amor, que me espera.</w:t>
      </w:r>
    </w:p>
    <w:p w:rsidR="00F13543" w:rsidRPr="005622B6" w:rsidRDefault="00F13543" w:rsidP="005622B6">
      <w:pPr>
        <w:jc w:val="center"/>
        <w:rPr>
          <w:rFonts w:ascii="Verdana" w:eastAsia="Calibri" w:hAnsi="Verdana" w:cs="Verdana"/>
          <w:b/>
          <w:i/>
        </w:rPr>
      </w:pPr>
      <w:r w:rsidRPr="005622B6">
        <w:rPr>
          <w:rFonts w:ascii="Verdana" w:eastAsia="Calibri" w:hAnsi="Verdana" w:cs="Verdana"/>
          <w:i/>
        </w:rPr>
        <w:t xml:space="preserve">R. </w:t>
      </w:r>
      <w:r w:rsidRPr="005622B6">
        <w:rPr>
          <w:rFonts w:ascii="Verdana" w:eastAsia="Calibri" w:hAnsi="Verdana" w:cs="Verdana"/>
          <w:b/>
          <w:i/>
        </w:rPr>
        <w:t>El Señor es bueno no tiene fin su amor…….</w:t>
      </w:r>
    </w:p>
    <w:p w:rsidR="005622B6" w:rsidRDefault="005622B6">
      <w:pPr>
        <w:rPr>
          <w:rFonts w:ascii="Verdana" w:hAnsi="Verdana"/>
        </w:rPr>
      </w:pPr>
    </w:p>
    <w:p w:rsidR="006F4886" w:rsidRDefault="006F4886">
      <w:pPr>
        <w:rPr>
          <w:rFonts w:ascii="Verdana" w:hAnsi="Verdana"/>
        </w:rPr>
      </w:pPr>
    </w:p>
    <w:tbl>
      <w:tblPr>
        <w:tblW w:w="9250" w:type="dxa"/>
        <w:tblInd w:w="-20" w:type="dxa"/>
        <w:tblLayout w:type="fixed"/>
        <w:tblLook w:val="0000"/>
      </w:tblPr>
      <w:tblGrid>
        <w:gridCol w:w="4605"/>
        <w:gridCol w:w="4645"/>
      </w:tblGrid>
      <w:tr w:rsidR="00F13543" w:rsidTr="006F488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543" w:rsidRDefault="00F13543" w:rsidP="008315D2">
            <w:pPr>
              <w:pStyle w:val="Sangra3detindependiente1"/>
              <w:ind w:firstLine="0"/>
            </w:pPr>
            <w:r>
              <w:t>Reunidos contigo, Padre, solidarios en nuestra esperanza y dolor,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te reconocemos más que nunca como Padre</w:t>
            </w:r>
          </w:p>
          <w:p w:rsidR="00F13543" w:rsidRDefault="00F13543" w:rsidP="008315D2">
            <w:pPr>
              <w:pStyle w:val="Sangra3detindependiente1"/>
              <w:ind w:firstLine="0"/>
            </w:pPr>
            <w:proofErr w:type="gramStart"/>
            <w:r>
              <w:t>y</w:t>
            </w:r>
            <w:proofErr w:type="gramEnd"/>
            <w:r>
              <w:t xml:space="preserve"> fuente de vida eterna.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Recordamos ante ti a todos los muertos,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todos los nombres perdidos y olvidados;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a los muertos que nadie llora,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a los desaparecidos y a los que nadie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echó en falta, ni se supo de su suerte;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 xml:space="preserve">a los que dudaron y se quitaron la vida </w:t>
            </w:r>
          </w:p>
          <w:p w:rsidR="00F13543" w:rsidRDefault="00F13543" w:rsidP="008315D2">
            <w:pPr>
              <w:pStyle w:val="Sangra3detindependiente1"/>
              <w:ind w:firstLine="0"/>
            </w:pPr>
            <w:proofErr w:type="gramStart"/>
            <w:r>
              <w:t>a</w:t>
            </w:r>
            <w:proofErr w:type="gramEnd"/>
            <w:r>
              <w:t xml:space="preserve"> los deshonrados y a los asesinados.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 xml:space="preserve">Sabemos que están a en tus manos 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y te encomendamos a los difuntos</w:t>
            </w:r>
          </w:p>
          <w:p w:rsidR="00F13543" w:rsidRDefault="00F13543" w:rsidP="008315D2">
            <w:pPr>
              <w:pStyle w:val="Sangra3detindependiente1"/>
              <w:ind w:firstLine="0"/>
            </w:pPr>
            <w:proofErr w:type="gramStart"/>
            <w:r>
              <w:t>más</w:t>
            </w:r>
            <w:proofErr w:type="gramEnd"/>
            <w:r>
              <w:t xml:space="preserve"> pobres entre los pobres.</w:t>
            </w:r>
          </w:p>
          <w:p w:rsidR="00F13543" w:rsidRDefault="00F13543" w:rsidP="008315D2">
            <w:pPr>
              <w:pStyle w:val="Sangra3detindependiente1"/>
              <w:ind w:firstLine="0"/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543" w:rsidRDefault="00F13543" w:rsidP="008315D2">
            <w:pPr>
              <w:pStyle w:val="Sangra3detindependiente1"/>
              <w:ind w:firstLine="0"/>
            </w:pPr>
            <w:r>
              <w:t>Señor, te damos gracias por tu cercanía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y porque los difuntos,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personas a quienes amamos</w:t>
            </w:r>
          </w:p>
          <w:p w:rsidR="00F13543" w:rsidRDefault="00F13543" w:rsidP="008315D2">
            <w:pPr>
              <w:pStyle w:val="Sangra3detindependiente1"/>
              <w:ind w:firstLine="0"/>
            </w:pPr>
            <w:proofErr w:type="gramStart"/>
            <w:r>
              <w:t>y</w:t>
            </w:r>
            <w:proofErr w:type="gramEnd"/>
            <w:r>
              <w:t xml:space="preserve"> nos amaron están junto a ti.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Nos llena de esperanza y consuelo,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de fortaleza y coraje para vivir</w:t>
            </w:r>
          </w:p>
          <w:p w:rsidR="00F13543" w:rsidRDefault="00F13543" w:rsidP="008315D2">
            <w:pPr>
              <w:pStyle w:val="Sangra3detindependiente1"/>
              <w:ind w:firstLine="0"/>
            </w:pPr>
            <w:proofErr w:type="gramStart"/>
            <w:r>
              <w:t>el</w:t>
            </w:r>
            <w:proofErr w:type="gramEnd"/>
            <w:r>
              <w:t xml:space="preserve"> creer que nadie que está en </w:t>
            </w:r>
            <w:proofErr w:type="spellStart"/>
            <w:r>
              <w:t>Tí</w:t>
            </w:r>
            <w:proofErr w:type="spellEnd"/>
            <w:r>
              <w:t xml:space="preserve"> conoce la muerte.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 xml:space="preserve">Vivos y muertos vivimos por </w:t>
            </w:r>
            <w:proofErr w:type="spellStart"/>
            <w:r>
              <w:t>Tí</w:t>
            </w:r>
            <w:proofErr w:type="spellEnd"/>
            <w:r>
              <w:t>.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Sabemos, Señor, que estamos unidos</w:t>
            </w:r>
          </w:p>
          <w:p w:rsidR="00F13543" w:rsidRDefault="00F13543" w:rsidP="008315D2">
            <w:pPr>
              <w:pStyle w:val="Sangra3detindependiente1"/>
              <w:ind w:firstLine="0"/>
            </w:pPr>
            <w:proofErr w:type="gramStart"/>
            <w:r>
              <w:t>a</w:t>
            </w:r>
            <w:proofErr w:type="gramEnd"/>
            <w:r>
              <w:t xml:space="preserve"> los difuntos que ahora viven en ti.</w:t>
            </w:r>
          </w:p>
          <w:p w:rsidR="00F13543" w:rsidRDefault="00F13543" w:rsidP="008315D2">
            <w:pPr>
              <w:pStyle w:val="Sangra3detindependiente1"/>
              <w:ind w:firstLine="0"/>
            </w:pPr>
          </w:p>
          <w:p w:rsidR="00F13543" w:rsidRDefault="00F13543" w:rsidP="008315D2">
            <w:pPr>
              <w:pStyle w:val="Sangra3detindependiente1"/>
              <w:ind w:firstLine="0"/>
            </w:pPr>
            <w:r>
              <w:t>Tenemos presente, Señor, a tu Hijo,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cuya victoria sobre la muerte</w:t>
            </w:r>
          </w:p>
          <w:p w:rsidR="00F13543" w:rsidRDefault="00F13543" w:rsidP="008315D2">
            <w:pPr>
              <w:pStyle w:val="Sangra3detindependiente1"/>
              <w:ind w:firstLine="0"/>
            </w:pPr>
            <w:proofErr w:type="gramStart"/>
            <w:r>
              <w:t>es</w:t>
            </w:r>
            <w:proofErr w:type="gramEnd"/>
            <w:r>
              <w:t xml:space="preserve"> nuestra vida y nuestro destino.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El une y reúne a todos los hijos e hijas</w:t>
            </w:r>
          </w:p>
          <w:p w:rsidR="00F13543" w:rsidRDefault="00F13543" w:rsidP="008315D2">
            <w:pPr>
              <w:pStyle w:val="Sangra3detindependiente1"/>
              <w:ind w:firstLine="0"/>
            </w:pPr>
            <w:r>
              <w:t>en la vida de un pueblo santo</w:t>
            </w:r>
          </w:p>
          <w:p w:rsidR="00F13543" w:rsidRDefault="00F13543" w:rsidP="008315D2">
            <w:pPr>
              <w:pStyle w:val="Sangra3detindependiente1"/>
              <w:ind w:firstLine="0"/>
            </w:pPr>
            <w:proofErr w:type="gramStart"/>
            <w:r>
              <w:t>ahora</w:t>
            </w:r>
            <w:proofErr w:type="gramEnd"/>
            <w:r>
              <w:t xml:space="preserve"> y en el más allá.</w:t>
            </w:r>
          </w:p>
        </w:tc>
      </w:tr>
    </w:tbl>
    <w:p w:rsidR="006E14CA" w:rsidRDefault="006E14CA">
      <w:pPr>
        <w:rPr>
          <w:rFonts w:ascii="Verdana" w:hAnsi="Verdana"/>
        </w:rPr>
      </w:pPr>
    </w:p>
    <w:p w:rsidR="00F13543" w:rsidRDefault="00F13543">
      <w:pPr>
        <w:rPr>
          <w:rFonts w:ascii="Verdana" w:hAnsi="Verdana"/>
        </w:rPr>
      </w:pPr>
    </w:p>
    <w:p w:rsidR="00097C45" w:rsidRPr="00097C45" w:rsidRDefault="006E14CA">
      <w:pPr>
        <w:rPr>
          <w:rFonts w:ascii="Verdana" w:hAnsi="Verdana"/>
          <w:i/>
        </w:rPr>
      </w:pP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8255</wp:posOffset>
            </wp:positionV>
            <wp:extent cx="3218180" cy="1845310"/>
            <wp:effectExtent l="19050" t="0" r="1270" b="0"/>
            <wp:wrapSquare wrapText="bothSides"/>
            <wp:docPr id="4" name="3 Imagen" descr="vol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ar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7C45">
        <w:rPr>
          <w:rFonts w:ascii="Verdana" w:hAnsi="Verdana"/>
        </w:rPr>
        <w:tab/>
      </w:r>
    </w:p>
    <w:p w:rsidR="00097C45" w:rsidRPr="00097C45" w:rsidRDefault="00097C45" w:rsidP="00097C45">
      <w:pPr>
        <w:pStyle w:val="NormalWeb"/>
        <w:spacing w:before="0" w:beforeAutospacing="0" w:after="0" w:afterAutospacing="0"/>
        <w:rPr>
          <w:rFonts w:ascii="Verdana" w:hAnsi="Verdana"/>
          <w:i/>
          <w:spacing w:val="16"/>
          <w:sz w:val="22"/>
          <w:szCs w:val="22"/>
        </w:rPr>
      </w:pPr>
      <w:r w:rsidRPr="00097C45">
        <w:rPr>
          <w:rFonts w:ascii="Verdana" w:hAnsi="Verdana"/>
          <w:i/>
          <w:spacing w:val="16"/>
          <w:sz w:val="22"/>
          <w:szCs w:val="22"/>
        </w:rPr>
        <w:t xml:space="preserve"> “Dicen que estoy amenazado de muerte. Tal vez. Sea de ello lo que fuere, estoy tranquilo. Porque si me matan no me </w:t>
      </w:r>
      <w:proofErr w:type="spellStart"/>
      <w:r w:rsidRPr="00097C45">
        <w:rPr>
          <w:rFonts w:ascii="Verdana" w:hAnsi="Verdana"/>
          <w:i/>
          <w:spacing w:val="16"/>
          <w:sz w:val="22"/>
          <w:szCs w:val="22"/>
        </w:rPr>
        <w:t>quitarán</w:t>
      </w:r>
      <w:proofErr w:type="spellEnd"/>
      <w:r w:rsidRPr="00097C45">
        <w:rPr>
          <w:rFonts w:ascii="Verdana" w:hAnsi="Verdana"/>
          <w:i/>
          <w:spacing w:val="16"/>
          <w:sz w:val="22"/>
          <w:szCs w:val="22"/>
        </w:rPr>
        <w:t xml:space="preserve"> la vida. Me la llevaré conmigo, colgando sobre el hombro, como un morral de pastor.</w:t>
      </w:r>
    </w:p>
    <w:p w:rsidR="00097C45" w:rsidRPr="00097C45" w:rsidRDefault="00097C45" w:rsidP="00097C45">
      <w:pPr>
        <w:pStyle w:val="NormalWeb"/>
        <w:spacing w:before="0" w:beforeAutospacing="0" w:after="0" w:afterAutospacing="0"/>
        <w:rPr>
          <w:rFonts w:ascii="Verdana" w:hAnsi="Verdana"/>
          <w:i/>
          <w:spacing w:val="16"/>
          <w:sz w:val="22"/>
          <w:szCs w:val="22"/>
        </w:rPr>
      </w:pPr>
      <w:r w:rsidRPr="00097C45">
        <w:rPr>
          <w:rFonts w:ascii="Verdana" w:hAnsi="Verdana"/>
          <w:i/>
          <w:spacing w:val="16"/>
          <w:sz w:val="22"/>
          <w:szCs w:val="22"/>
        </w:rPr>
        <w:t xml:space="preserve">A quien se mata se le puede quitar todo previamente, poco a poco, como se hace hoy: los dedos de las manos, la lengua, la cabeza. Se le puede quemar el cuerpo con cigarrillos, se le puede aserrar, partir, destrozar, hacer picadillo. Todo se le puede hacer y quienes me lean se </w:t>
      </w:r>
      <w:proofErr w:type="spellStart"/>
      <w:r w:rsidRPr="00097C45">
        <w:rPr>
          <w:rFonts w:ascii="Verdana" w:hAnsi="Verdana"/>
          <w:i/>
          <w:spacing w:val="16"/>
          <w:sz w:val="22"/>
          <w:szCs w:val="22"/>
        </w:rPr>
        <w:t>conmoverán</w:t>
      </w:r>
      <w:proofErr w:type="spellEnd"/>
      <w:r w:rsidRPr="00097C45">
        <w:rPr>
          <w:rFonts w:ascii="Verdana" w:hAnsi="Verdana"/>
          <w:i/>
          <w:spacing w:val="16"/>
          <w:sz w:val="22"/>
          <w:szCs w:val="22"/>
        </w:rPr>
        <w:t xml:space="preserve"> profundamente con </w:t>
      </w:r>
      <w:proofErr w:type="spellStart"/>
      <w:r w:rsidRPr="00097C45">
        <w:rPr>
          <w:rFonts w:ascii="Verdana" w:hAnsi="Verdana"/>
          <w:i/>
          <w:spacing w:val="16"/>
          <w:sz w:val="22"/>
          <w:szCs w:val="22"/>
        </w:rPr>
        <w:t>razón</w:t>
      </w:r>
      <w:proofErr w:type="spellEnd"/>
      <w:r w:rsidRPr="00097C45">
        <w:rPr>
          <w:rFonts w:ascii="Verdana" w:hAnsi="Verdana"/>
          <w:i/>
          <w:spacing w:val="16"/>
          <w:sz w:val="22"/>
          <w:szCs w:val="22"/>
        </w:rPr>
        <w:t>.</w:t>
      </w:r>
      <w:r>
        <w:rPr>
          <w:rFonts w:ascii="Verdana" w:hAnsi="Verdana"/>
          <w:i/>
          <w:spacing w:val="16"/>
          <w:sz w:val="22"/>
          <w:szCs w:val="22"/>
        </w:rPr>
        <w:t xml:space="preserve"> </w:t>
      </w:r>
      <w:r w:rsidRPr="00097C45">
        <w:rPr>
          <w:rFonts w:ascii="Verdana" w:hAnsi="Verdana"/>
          <w:i/>
          <w:spacing w:val="16"/>
          <w:sz w:val="22"/>
          <w:szCs w:val="22"/>
        </w:rPr>
        <w:t xml:space="preserve">Yo no me conmuevo gran cosa. Porque desde </w:t>
      </w:r>
      <w:proofErr w:type="spellStart"/>
      <w:r w:rsidRPr="00097C45">
        <w:rPr>
          <w:rFonts w:ascii="Verdana" w:hAnsi="Verdana"/>
          <w:i/>
          <w:spacing w:val="16"/>
          <w:sz w:val="22"/>
          <w:szCs w:val="22"/>
        </w:rPr>
        <w:t>niño</w:t>
      </w:r>
      <w:proofErr w:type="spellEnd"/>
      <w:r w:rsidRPr="00097C45">
        <w:rPr>
          <w:rFonts w:ascii="Verdana" w:hAnsi="Verdana"/>
          <w:i/>
          <w:spacing w:val="16"/>
          <w:sz w:val="22"/>
          <w:szCs w:val="22"/>
        </w:rPr>
        <w:t xml:space="preserve">, Alguien sopló en mis </w:t>
      </w:r>
      <w:proofErr w:type="spellStart"/>
      <w:r w:rsidRPr="00097C45">
        <w:rPr>
          <w:rFonts w:ascii="Verdana" w:hAnsi="Verdana"/>
          <w:i/>
          <w:spacing w:val="16"/>
          <w:sz w:val="22"/>
          <w:szCs w:val="22"/>
        </w:rPr>
        <w:t>oídos</w:t>
      </w:r>
      <w:proofErr w:type="spellEnd"/>
      <w:r w:rsidRPr="00097C45">
        <w:rPr>
          <w:rFonts w:ascii="Verdana" w:hAnsi="Verdana"/>
          <w:i/>
          <w:spacing w:val="16"/>
          <w:sz w:val="22"/>
          <w:szCs w:val="22"/>
        </w:rPr>
        <w:t xml:space="preserve"> una verdad inconmovible que es, al mismo tiempo, una </w:t>
      </w:r>
      <w:proofErr w:type="spellStart"/>
      <w:r w:rsidRPr="00097C45">
        <w:rPr>
          <w:rFonts w:ascii="Verdana" w:hAnsi="Verdana"/>
          <w:i/>
          <w:spacing w:val="16"/>
          <w:sz w:val="22"/>
          <w:szCs w:val="22"/>
        </w:rPr>
        <w:t>invitación</w:t>
      </w:r>
      <w:proofErr w:type="spellEnd"/>
      <w:r w:rsidRPr="00097C45">
        <w:rPr>
          <w:rFonts w:ascii="Verdana" w:hAnsi="Verdana"/>
          <w:i/>
          <w:spacing w:val="16"/>
          <w:sz w:val="22"/>
          <w:szCs w:val="22"/>
        </w:rPr>
        <w:t xml:space="preserve"> a la eternidad: “No teman a los que pueden matar el cuerpo, pero no pueden quitar la Vida”...</w:t>
      </w:r>
    </w:p>
    <w:p w:rsidR="00097C45" w:rsidRPr="00097C45" w:rsidRDefault="00097C45" w:rsidP="00097C45">
      <w:pPr>
        <w:pStyle w:val="NormalWeb"/>
        <w:spacing w:before="0" w:beforeAutospacing="0" w:after="0" w:afterAutospacing="0"/>
        <w:rPr>
          <w:rFonts w:ascii="Verdana" w:hAnsi="Verdana"/>
          <w:i/>
          <w:spacing w:val="16"/>
          <w:sz w:val="22"/>
          <w:szCs w:val="22"/>
        </w:rPr>
      </w:pPr>
      <w:r w:rsidRPr="00097C45">
        <w:rPr>
          <w:rFonts w:ascii="Verdana" w:hAnsi="Verdana"/>
          <w:i/>
          <w:spacing w:val="16"/>
          <w:sz w:val="22"/>
          <w:szCs w:val="22"/>
        </w:rPr>
        <w:t>Dicen que estoy amenazado de muerte...</w:t>
      </w:r>
      <w:r>
        <w:rPr>
          <w:rFonts w:ascii="Verdana" w:hAnsi="Verdana"/>
          <w:i/>
          <w:spacing w:val="16"/>
          <w:sz w:val="22"/>
          <w:szCs w:val="22"/>
        </w:rPr>
        <w:t xml:space="preserve"> </w:t>
      </w:r>
      <w:r w:rsidRPr="00097C45">
        <w:rPr>
          <w:rFonts w:ascii="Verdana" w:hAnsi="Verdana"/>
          <w:i/>
          <w:spacing w:val="16"/>
          <w:sz w:val="22"/>
          <w:szCs w:val="22"/>
        </w:rPr>
        <w:t>¿</w:t>
      </w:r>
      <w:proofErr w:type="spellStart"/>
      <w:r w:rsidRPr="00097C45">
        <w:rPr>
          <w:rFonts w:ascii="Verdana" w:hAnsi="Verdana"/>
          <w:i/>
          <w:spacing w:val="16"/>
          <w:sz w:val="22"/>
          <w:szCs w:val="22"/>
        </w:rPr>
        <w:t>Quién</w:t>
      </w:r>
      <w:proofErr w:type="spellEnd"/>
      <w:r w:rsidRPr="00097C45">
        <w:rPr>
          <w:rFonts w:ascii="Verdana" w:hAnsi="Verdana"/>
          <w:i/>
          <w:spacing w:val="16"/>
          <w:sz w:val="22"/>
          <w:szCs w:val="22"/>
        </w:rPr>
        <w:t xml:space="preserve"> no </w:t>
      </w:r>
      <w:proofErr w:type="spellStart"/>
      <w:r w:rsidRPr="00097C45">
        <w:rPr>
          <w:rFonts w:ascii="Verdana" w:hAnsi="Verdana"/>
          <w:i/>
          <w:spacing w:val="16"/>
          <w:sz w:val="22"/>
          <w:szCs w:val="22"/>
        </w:rPr>
        <w:t>esta</w:t>
      </w:r>
      <w:proofErr w:type="spellEnd"/>
      <w:r w:rsidRPr="00097C45">
        <w:rPr>
          <w:rFonts w:ascii="Verdana" w:hAnsi="Verdana"/>
          <w:i/>
          <w:spacing w:val="16"/>
          <w:sz w:val="22"/>
          <w:szCs w:val="22"/>
        </w:rPr>
        <w:t xml:space="preserve">́ amenazado de muerte? Lo estamos todos, desde que nacemos. Porque nacer es un poco sepultarse </w:t>
      </w:r>
      <w:proofErr w:type="spellStart"/>
      <w:r w:rsidRPr="00097C45">
        <w:rPr>
          <w:rFonts w:ascii="Verdana" w:hAnsi="Verdana"/>
          <w:i/>
          <w:spacing w:val="16"/>
          <w:sz w:val="22"/>
          <w:szCs w:val="22"/>
        </w:rPr>
        <w:t>también</w:t>
      </w:r>
      <w:proofErr w:type="spellEnd"/>
      <w:r w:rsidRPr="00097C45">
        <w:rPr>
          <w:rFonts w:ascii="Verdana" w:hAnsi="Verdana"/>
          <w:i/>
          <w:spacing w:val="16"/>
          <w:sz w:val="22"/>
          <w:szCs w:val="22"/>
        </w:rPr>
        <w:t xml:space="preserve">. Amenazado de muerte. ¿Y </w:t>
      </w:r>
      <w:proofErr w:type="spellStart"/>
      <w:r w:rsidRPr="00097C45">
        <w:rPr>
          <w:rFonts w:ascii="Verdana" w:hAnsi="Verdana"/>
          <w:i/>
          <w:spacing w:val="16"/>
          <w:sz w:val="22"/>
          <w:szCs w:val="22"/>
        </w:rPr>
        <w:t>que</w:t>
      </w:r>
      <w:proofErr w:type="spellEnd"/>
      <w:r w:rsidRPr="00097C45">
        <w:rPr>
          <w:rFonts w:ascii="Verdana" w:hAnsi="Verdana"/>
          <w:i/>
          <w:spacing w:val="16"/>
          <w:sz w:val="22"/>
          <w:szCs w:val="22"/>
        </w:rPr>
        <w:t xml:space="preserve">́? Si </w:t>
      </w:r>
      <w:proofErr w:type="spellStart"/>
      <w:r w:rsidRPr="00097C45">
        <w:rPr>
          <w:rFonts w:ascii="Verdana" w:hAnsi="Verdana"/>
          <w:i/>
          <w:spacing w:val="16"/>
          <w:sz w:val="22"/>
          <w:szCs w:val="22"/>
        </w:rPr>
        <w:t>asi</w:t>
      </w:r>
      <w:proofErr w:type="spellEnd"/>
      <w:r w:rsidRPr="00097C45">
        <w:rPr>
          <w:rFonts w:ascii="Verdana" w:hAnsi="Verdana"/>
          <w:i/>
          <w:spacing w:val="16"/>
          <w:sz w:val="22"/>
          <w:szCs w:val="22"/>
        </w:rPr>
        <w:t xml:space="preserve">́ fuere, los perdono anticipadamente. Ni yo ni nadie estamos amenazados de muerte. Estamos amenazados de vida, amenazados de esperanza, amenazados de amor... Estamos equivocados. Los cristianos no estamos amenazados de muerte. </w:t>
      </w:r>
      <w:r>
        <w:rPr>
          <w:rFonts w:ascii="Verdana" w:hAnsi="Verdana"/>
          <w:i/>
          <w:spacing w:val="16"/>
          <w:sz w:val="22"/>
          <w:szCs w:val="22"/>
        </w:rPr>
        <w:t>¡</w:t>
      </w:r>
      <w:r w:rsidRPr="00097C45">
        <w:rPr>
          <w:rFonts w:ascii="Verdana" w:hAnsi="Verdana"/>
          <w:i/>
          <w:spacing w:val="16"/>
          <w:sz w:val="22"/>
          <w:szCs w:val="22"/>
        </w:rPr>
        <w:t xml:space="preserve">Estamos amenazados de </w:t>
      </w:r>
      <w:proofErr w:type="spellStart"/>
      <w:r w:rsidRPr="00097C45">
        <w:rPr>
          <w:rFonts w:ascii="Verdana" w:hAnsi="Verdana"/>
          <w:i/>
          <w:spacing w:val="16"/>
          <w:sz w:val="22"/>
          <w:szCs w:val="22"/>
        </w:rPr>
        <w:t>resurrección</w:t>
      </w:r>
      <w:proofErr w:type="spellEnd"/>
      <w:r>
        <w:rPr>
          <w:rFonts w:ascii="Verdana" w:hAnsi="Verdana"/>
          <w:i/>
          <w:spacing w:val="16"/>
          <w:sz w:val="22"/>
          <w:szCs w:val="22"/>
        </w:rPr>
        <w:t>!</w:t>
      </w:r>
      <w:r w:rsidRPr="00097C45">
        <w:rPr>
          <w:rFonts w:ascii="Verdana" w:hAnsi="Verdana"/>
          <w:i/>
          <w:spacing w:val="16"/>
          <w:sz w:val="22"/>
          <w:szCs w:val="22"/>
        </w:rPr>
        <w:t>”.</w:t>
      </w:r>
    </w:p>
    <w:p w:rsidR="00097C45" w:rsidRPr="00097C45" w:rsidRDefault="00097C45" w:rsidP="00097C45">
      <w:pPr>
        <w:pStyle w:val="NormalWeb"/>
        <w:spacing w:before="0" w:beforeAutospacing="0" w:after="0" w:afterAutospacing="0"/>
        <w:rPr>
          <w:rFonts w:ascii="Verdana" w:hAnsi="Verdana"/>
          <w:i/>
          <w:spacing w:val="16"/>
          <w:sz w:val="22"/>
          <w:szCs w:val="22"/>
        </w:rPr>
      </w:pPr>
      <w:proofErr w:type="spellStart"/>
      <w:r w:rsidRPr="00097C45">
        <w:rPr>
          <w:rFonts w:ascii="Verdana" w:hAnsi="Verdana"/>
          <w:b/>
          <w:i/>
          <w:spacing w:val="16"/>
          <w:sz w:val="22"/>
          <w:szCs w:val="22"/>
        </w:rPr>
        <w:t>Jose</w:t>
      </w:r>
      <w:proofErr w:type="spellEnd"/>
      <w:r w:rsidRPr="00097C45">
        <w:rPr>
          <w:rFonts w:ascii="Verdana" w:hAnsi="Verdana"/>
          <w:b/>
          <w:i/>
          <w:spacing w:val="16"/>
          <w:sz w:val="22"/>
          <w:szCs w:val="22"/>
        </w:rPr>
        <w:t xml:space="preserve">́ </w:t>
      </w:r>
      <w:proofErr w:type="spellStart"/>
      <w:r w:rsidRPr="00097C45">
        <w:rPr>
          <w:rFonts w:ascii="Verdana" w:hAnsi="Verdana"/>
          <w:b/>
          <w:i/>
          <w:spacing w:val="16"/>
          <w:sz w:val="22"/>
          <w:szCs w:val="22"/>
        </w:rPr>
        <w:t>Calderón</w:t>
      </w:r>
      <w:proofErr w:type="spellEnd"/>
      <w:r w:rsidRPr="00097C45">
        <w:rPr>
          <w:rFonts w:ascii="Verdana" w:hAnsi="Verdana"/>
          <w:b/>
          <w:i/>
          <w:spacing w:val="16"/>
          <w:sz w:val="22"/>
          <w:szCs w:val="22"/>
        </w:rPr>
        <w:t xml:space="preserve"> Salazar</w:t>
      </w:r>
      <w:r w:rsidRPr="00097C45">
        <w:rPr>
          <w:rFonts w:ascii="Verdana" w:hAnsi="Verdana"/>
          <w:i/>
          <w:spacing w:val="16"/>
          <w:sz w:val="22"/>
          <w:szCs w:val="22"/>
        </w:rPr>
        <w:t>. Periodista guatemalteco amenazado de muerte</w:t>
      </w:r>
    </w:p>
    <w:p w:rsidR="00097C45" w:rsidRPr="00097C45" w:rsidRDefault="00097C45">
      <w:pPr>
        <w:rPr>
          <w:rFonts w:ascii="Verdana" w:hAnsi="Verdana"/>
          <w:i/>
        </w:rPr>
      </w:pPr>
    </w:p>
    <w:sectPr w:rsidR="00097C45" w:rsidRPr="00097C45" w:rsidSect="00097C45">
      <w:pgSz w:w="11906" w:h="16838"/>
      <w:pgMar w:top="794" w:right="1418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4"/>
      </w:rPr>
    </w:lvl>
  </w:abstractNum>
  <w:abstractNum w:abstractNumId="1">
    <w:nsid w:val="2A024633"/>
    <w:multiLevelType w:val="hybridMultilevel"/>
    <w:tmpl w:val="4D4011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C667A5"/>
    <w:rsid w:val="00001262"/>
    <w:rsid w:val="00097C45"/>
    <w:rsid w:val="000F5616"/>
    <w:rsid w:val="000F6A19"/>
    <w:rsid w:val="001552C3"/>
    <w:rsid w:val="00170D92"/>
    <w:rsid w:val="00174548"/>
    <w:rsid w:val="00357839"/>
    <w:rsid w:val="00452539"/>
    <w:rsid w:val="00462843"/>
    <w:rsid w:val="00507103"/>
    <w:rsid w:val="005622B6"/>
    <w:rsid w:val="006D5EC1"/>
    <w:rsid w:val="006E14CA"/>
    <w:rsid w:val="006F4886"/>
    <w:rsid w:val="00750DB4"/>
    <w:rsid w:val="00762D59"/>
    <w:rsid w:val="007D3B52"/>
    <w:rsid w:val="007D50BC"/>
    <w:rsid w:val="008315D2"/>
    <w:rsid w:val="00850C6E"/>
    <w:rsid w:val="00986634"/>
    <w:rsid w:val="00A6696C"/>
    <w:rsid w:val="00BB0C27"/>
    <w:rsid w:val="00C667A5"/>
    <w:rsid w:val="00CB6201"/>
    <w:rsid w:val="00D23A1B"/>
    <w:rsid w:val="00D30593"/>
    <w:rsid w:val="00E678CF"/>
    <w:rsid w:val="00F13543"/>
    <w:rsid w:val="00F4655E"/>
    <w:rsid w:val="00FC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67A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7C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CEC"/>
    <w:rPr>
      <w:rFonts w:ascii="Tahoma" w:hAnsi="Tahoma" w:cs="Tahoma"/>
      <w:sz w:val="16"/>
      <w:szCs w:val="16"/>
    </w:rPr>
  </w:style>
  <w:style w:type="paragraph" w:customStyle="1" w:styleId="Sangra3detindependiente1">
    <w:name w:val="Sangría 3 de t. independiente1"/>
    <w:basedOn w:val="Normal"/>
    <w:rsid w:val="00F13543"/>
    <w:pPr>
      <w:suppressAutoHyphens/>
      <w:ind w:firstLine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nfasis">
    <w:name w:val="Emphasis"/>
    <w:basedOn w:val="Fuentedeprrafopredeter"/>
    <w:uiPriority w:val="20"/>
    <w:qFormat/>
    <w:rsid w:val="00986634"/>
    <w:rPr>
      <w:i/>
      <w:iCs/>
    </w:rPr>
  </w:style>
  <w:style w:type="paragraph" w:styleId="Prrafodelista">
    <w:name w:val="List Paragraph"/>
    <w:basedOn w:val="Normal"/>
    <w:uiPriority w:val="34"/>
    <w:qFormat/>
    <w:rsid w:val="006D5E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8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eB0dDE6F8c&amp;list=RDXeB0dDE6F8c&amp;start_radio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bizkeliza.org/wp-content/uploads/LOGO-OBISPADO-BILBAO-75-URTE_V-final-01.jpg" TargetMode="External"/><Relationship Id="rId11" Type="http://schemas.openxmlformats.org/officeDocument/2006/relationships/hyperlink" Target="https://www.youtube.com/watch?v=irqkhkIIpv4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973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8</cp:revision>
  <dcterms:created xsi:type="dcterms:W3CDTF">2025-10-21T14:34:00Z</dcterms:created>
  <dcterms:modified xsi:type="dcterms:W3CDTF">2025-10-27T10:53:00Z</dcterms:modified>
</cp:coreProperties>
</file>