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0BB" w:rsidRPr="007D6E02" w:rsidRDefault="00FE40BB" w:rsidP="00FE40BB">
      <w:pPr>
        <w:spacing w:after="120" w:line="276" w:lineRule="atLeast"/>
        <w:outlineLvl w:val="1"/>
        <w:rPr>
          <w:rFonts w:ascii="Verdana" w:eastAsia="Times New Roman" w:hAnsi="Verdana" w:cs="Arial"/>
          <w:b/>
          <w:bCs/>
          <w:lang w:eastAsia="es-ES"/>
        </w:rPr>
      </w:pPr>
      <w:r w:rsidRPr="007D6E02">
        <w:rPr>
          <w:rFonts w:ascii="Verdana" w:eastAsia="Times New Roman" w:hAnsi="Verdana" w:cs="Arial"/>
          <w:b/>
          <w:bCs/>
          <w:lang w:eastAsia="es-ES"/>
        </w:rPr>
        <w:t>HOMILÍA DEL PAPA FRANCISCO</w:t>
      </w:r>
    </w:p>
    <w:p w:rsidR="00FE40BB" w:rsidRPr="007D6E02" w:rsidRDefault="00FE40BB" w:rsidP="00FE40BB">
      <w:pPr>
        <w:spacing w:after="372" w:line="240" w:lineRule="atLeast"/>
        <w:rPr>
          <w:rFonts w:ascii="Verdana" w:eastAsia="Times New Roman" w:hAnsi="Verdana" w:cs="Times New Roman"/>
          <w:lang w:eastAsia="es-ES"/>
        </w:rPr>
      </w:pPr>
      <w:r w:rsidRPr="007D6E02">
        <w:rPr>
          <w:rFonts w:ascii="Verdana" w:eastAsia="Times New Roman" w:hAnsi="Verdana" w:cs="Times New Roman"/>
          <w:i/>
          <w:iCs/>
          <w:lang w:eastAsia="es-ES"/>
        </w:rPr>
        <w:t xml:space="preserve">Un doctor de la Ley se presenta a Jesús con un pretexto, sólo para ponerlo a prueba. Sin embargo, su pregunta es importante y tan actual, que a veces se abre camino en nuestro corazón y en la vida de la Iglesia: </w:t>
      </w:r>
      <w:proofErr w:type="gramStart"/>
      <w:r w:rsidRPr="007D6E02">
        <w:rPr>
          <w:rFonts w:ascii="Verdana" w:eastAsia="Times New Roman" w:hAnsi="Verdana" w:cs="Times New Roman"/>
          <w:i/>
          <w:iCs/>
          <w:lang w:eastAsia="es-ES"/>
        </w:rPr>
        <w:t>«¿</w:t>
      </w:r>
      <w:proofErr w:type="gramEnd"/>
      <w:r w:rsidRPr="007D6E02">
        <w:rPr>
          <w:rFonts w:ascii="Verdana" w:eastAsia="Times New Roman" w:hAnsi="Verdana" w:cs="Times New Roman"/>
          <w:i/>
          <w:iCs/>
          <w:lang w:eastAsia="es-ES"/>
        </w:rPr>
        <w:t>Cuál es el mandamiento más grande?» (Mt 22,36</w:t>
      </w:r>
      <w:r w:rsidRPr="007D6E02">
        <w:rPr>
          <w:rFonts w:ascii="Verdana" w:eastAsia="Times New Roman" w:hAnsi="Verdana" w:cs="Times New Roman"/>
          <w:iCs/>
          <w:lang w:eastAsia="es-ES"/>
        </w:rPr>
        <w:t>). También nosotros, sumergidos en el río vivo de la Tradición, nos preguntamos: ¿Qué es lo más importante? ¿Cuál es la fuerza motriz? ¿Qué es lo más valioso, hasta el punto de ser el principio rector de todo?</w:t>
      </w:r>
      <w:r w:rsidRPr="007D6E02">
        <w:rPr>
          <w:rFonts w:ascii="Verdana" w:eastAsia="Times New Roman" w:hAnsi="Verdana" w:cs="Times New Roman"/>
          <w:i/>
          <w:iCs/>
          <w:lang w:eastAsia="es-ES"/>
        </w:rPr>
        <w:t xml:space="preserve"> La respuesta de Jesús es clara: “Amarás al Señor, tu Dios, con todo tu corazón, con toda tu alma y con todo tu espíritu. Este es el más grande y el primer mandamiento. El segundo es semejante al primero: Amarás a tu prójimo como a ti mismo” (Mt 22,37-39).</w:t>
      </w:r>
    </w:p>
    <w:p w:rsidR="00FE40BB" w:rsidRPr="007D6E02" w:rsidRDefault="00FE40BB" w:rsidP="00FE40BB">
      <w:pPr>
        <w:spacing w:after="372" w:line="240" w:lineRule="atLeast"/>
        <w:rPr>
          <w:rFonts w:ascii="Verdana" w:eastAsia="Times New Roman" w:hAnsi="Verdana" w:cs="Times New Roman"/>
          <w:lang w:eastAsia="es-ES"/>
        </w:rPr>
      </w:pPr>
      <w:r w:rsidRPr="007D6E02">
        <w:rPr>
          <w:rFonts w:ascii="Verdana" w:eastAsia="Times New Roman" w:hAnsi="Verdana" w:cs="Times New Roman"/>
          <w:i/>
          <w:iCs/>
          <w:lang w:eastAsia="es-ES"/>
        </w:rPr>
        <w:t xml:space="preserve">Hermanos cardenales, hermanos obispos y sacerdotes, religiosas y religiosos, hermanas y hermanos, al finalizar este tramo de camino que hemos recorrido, es importante contemplar el “principio y fundamento” del que todo comienza y vuelve a comenzar: amar a Dios con toda la vida y amar al prójimo como a nosotros mismos. No nuestras estrategias, no los cálculos humanos, no las modas del mundo, sino amar a Dios y al prójimo; ese es el centro de todo. Pero, </w:t>
      </w:r>
      <w:r w:rsidRPr="007D6E02">
        <w:rPr>
          <w:rFonts w:ascii="Verdana" w:eastAsia="Times New Roman" w:hAnsi="Verdana" w:cs="Times New Roman"/>
          <w:iCs/>
          <w:lang w:eastAsia="es-ES"/>
        </w:rPr>
        <w:t>¿cómo traducir ese impulso de amor? Les propongo dos verbos, dos movimientos del corazón sobre los que quisiera reflexionar: adorar y servir.</w:t>
      </w:r>
    </w:p>
    <w:p w:rsidR="00FE40BB" w:rsidRPr="007D6E02" w:rsidRDefault="00FE40BB" w:rsidP="00FE40BB">
      <w:pPr>
        <w:spacing w:after="372" w:line="240" w:lineRule="atLeast"/>
        <w:rPr>
          <w:rFonts w:ascii="Verdana" w:eastAsia="Times New Roman" w:hAnsi="Verdana" w:cs="Times New Roman"/>
          <w:lang w:eastAsia="es-ES"/>
        </w:rPr>
      </w:pPr>
      <w:r w:rsidRPr="007D6E02">
        <w:rPr>
          <w:rFonts w:ascii="Verdana" w:eastAsia="Times New Roman" w:hAnsi="Verdana" w:cs="Times New Roman"/>
          <w:i/>
          <w:iCs/>
          <w:lang w:eastAsia="es-ES"/>
        </w:rPr>
        <w:t xml:space="preserve">El primer verbo es </w:t>
      </w:r>
      <w:r w:rsidRPr="007D6E02">
        <w:rPr>
          <w:rFonts w:ascii="Verdana" w:eastAsia="Times New Roman" w:hAnsi="Verdana" w:cs="Times New Roman"/>
          <w:b/>
          <w:i/>
          <w:iCs/>
          <w:lang w:eastAsia="es-ES"/>
        </w:rPr>
        <w:t>adorar</w:t>
      </w:r>
      <w:r w:rsidRPr="007D6E02">
        <w:rPr>
          <w:rFonts w:ascii="Verdana" w:eastAsia="Times New Roman" w:hAnsi="Verdana" w:cs="Times New Roman"/>
          <w:i/>
          <w:iCs/>
          <w:lang w:eastAsia="es-ES"/>
        </w:rPr>
        <w:t xml:space="preserve">. Amar es adorar. La adoración es la primera respuesta que podemos ofrecer al amor gratuito y sorprendente de Dios. Porque </w:t>
      </w:r>
      <w:r w:rsidRPr="007D6E02">
        <w:rPr>
          <w:rFonts w:ascii="Verdana" w:eastAsia="Times New Roman" w:hAnsi="Verdana" w:cs="Times New Roman"/>
          <w:iCs/>
          <w:lang w:eastAsia="es-ES"/>
        </w:rPr>
        <w:t>estando ahí, dóciles ante Él, es cuando lo reconocemos como Señor, lo ponemos en el centro y redescubrimos la maravilla de ser amados por Él. El asombro de la adoración es esencial en la Iglesia.</w:t>
      </w:r>
      <w:r w:rsidRPr="007D6E02">
        <w:rPr>
          <w:rFonts w:ascii="Verdana" w:eastAsia="Times New Roman" w:hAnsi="Verdana" w:cs="Times New Roman"/>
          <w:i/>
          <w:iCs/>
          <w:lang w:eastAsia="es-ES"/>
        </w:rPr>
        <w:t xml:space="preserve"> Adorar, de hecho, significa reconocer en la fe que sólo Dios es el Señor y que de la ternura de su amor dependen nuestras vidas, el camino de la Iglesia, los destinos de la historia. Él es el sentido de la vida, el fundamento de nuestra alegría, la razón de nuestra esperanza, el garante de nuestra libertad.</w:t>
      </w:r>
    </w:p>
    <w:p w:rsidR="00FE40BB" w:rsidRPr="007D6E02" w:rsidRDefault="00FE40BB" w:rsidP="00FE40BB">
      <w:pPr>
        <w:spacing w:after="372" w:line="240" w:lineRule="atLeast"/>
        <w:rPr>
          <w:rFonts w:ascii="Verdana" w:eastAsia="Times New Roman" w:hAnsi="Verdana" w:cs="Times New Roman"/>
          <w:lang w:eastAsia="es-ES"/>
        </w:rPr>
      </w:pPr>
      <w:r w:rsidRPr="007D6E02">
        <w:rPr>
          <w:rFonts w:ascii="Verdana" w:eastAsia="Times New Roman" w:hAnsi="Verdana" w:cs="Times New Roman"/>
          <w:iCs/>
          <w:lang w:eastAsia="es-ES"/>
        </w:rPr>
        <w:t>Sí, adorándolo a Él redescubrimos que somos libres. Por eso el amor al Señor en la Escritura con frecuencia está asociado a la lucha contra toda idolatría.</w:t>
      </w:r>
      <w:r w:rsidRPr="007D6E02">
        <w:rPr>
          <w:rFonts w:ascii="Verdana" w:eastAsia="Times New Roman" w:hAnsi="Verdana" w:cs="Times New Roman"/>
          <w:i/>
          <w:iCs/>
          <w:lang w:eastAsia="es-ES"/>
        </w:rPr>
        <w:t xml:space="preserve"> Quien adora a Dios rechaza a los ídolos porque Dios libera, mientras que los ídolos esclavizan, nos engañan y nunca realizan aquello que prometen, porque son «obra de las manos de los hombres. Tienen boca, pero no hablan, tienen ojos, pero no ven» (Sal 115,4-5). Como afirmaba el </w:t>
      </w:r>
      <w:r w:rsidRPr="007D6E02">
        <w:rPr>
          <w:rFonts w:ascii="Verdana" w:eastAsia="Times New Roman" w:hAnsi="Verdana" w:cs="Times New Roman"/>
          <w:iCs/>
          <w:lang w:eastAsia="es-ES"/>
        </w:rPr>
        <w:t>cardenal Martini</w:t>
      </w:r>
      <w:r w:rsidRPr="007D6E02">
        <w:rPr>
          <w:rFonts w:ascii="Verdana" w:eastAsia="Times New Roman" w:hAnsi="Verdana" w:cs="Times New Roman"/>
          <w:i/>
          <w:iCs/>
          <w:lang w:eastAsia="es-ES"/>
        </w:rPr>
        <w:t xml:space="preserve">, la Escritura es severa contra la idolatría porque los ídolos son obra del hombre, y son manipulados por él; en cambio, Dios es siempre el Viviente, </w:t>
      </w:r>
      <w:r w:rsidRPr="007D6E02">
        <w:rPr>
          <w:rFonts w:ascii="Verdana" w:eastAsia="Times New Roman" w:hAnsi="Verdana" w:cs="Times New Roman"/>
          <w:iCs/>
          <w:lang w:eastAsia="es-ES"/>
        </w:rPr>
        <w:t xml:space="preserve">«que no es en absoluto como yo lo pienso, que no depende de </w:t>
      </w:r>
      <w:proofErr w:type="spellStart"/>
      <w:r w:rsidRPr="007D6E02">
        <w:rPr>
          <w:rFonts w:ascii="Verdana" w:eastAsia="Times New Roman" w:hAnsi="Verdana" w:cs="Times New Roman"/>
          <w:iCs/>
          <w:lang w:eastAsia="es-ES"/>
        </w:rPr>
        <w:t>cuanto</w:t>
      </w:r>
      <w:proofErr w:type="spellEnd"/>
      <w:r w:rsidRPr="007D6E02">
        <w:rPr>
          <w:rFonts w:ascii="Verdana" w:eastAsia="Times New Roman" w:hAnsi="Verdana" w:cs="Times New Roman"/>
          <w:iCs/>
          <w:lang w:eastAsia="es-ES"/>
        </w:rPr>
        <w:t xml:space="preserve"> espero de él, que puede, por consiguiente, alterar mis expectativas, precisamente porque está vivo. La confirmación de que no siempre tenemos la idea justa de Dios es que a veces nos decepcionamos: me esperaba esto, me imaginaba que Dios se comportaría así, pero me he equivocado. De esta manera volvemos a recorrer el sendero de la idolatría, pretendiendo que el Señor actúe según la imagen que nos hemos hecho de él»</w:t>
      </w:r>
      <w:r w:rsidRPr="007D6E02">
        <w:rPr>
          <w:rFonts w:ascii="Verdana" w:eastAsia="Times New Roman" w:hAnsi="Verdana" w:cs="Times New Roman"/>
          <w:i/>
          <w:iCs/>
          <w:lang w:eastAsia="es-ES"/>
        </w:rPr>
        <w:t xml:space="preserve"> (cf. El jardín interior. Un camino para creyentes y no creyentes, Sal </w:t>
      </w:r>
      <w:proofErr w:type="spellStart"/>
      <w:r w:rsidRPr="007D6E02">
        <w:rPr>
          <w:rFonts w:ascii="Verdana" w:eastAsia="Times New Roman" w:hAnsi="Verdana" w:cs="Times New Roman"/>
          <w:i/>
          <w:iCs/>
          <w:lang w:eastAsia="es-ES"/>
        </w:rPr>
        <w:t>Terrae</w:t>
      </w:r>
      <w:proofErr w:type="spellEnd"/>
      <w:r w:rsidRPr="007D6E02">
        <w:rPr>
          <w:rFonts w:ascii="Verdana" w:eastAsia="Times New Roman" w:hAnsi="Verdana" w:cs="Times New Roman"/>
          <w:i/>
          <w:iCs/>
          <w:lang w:eastAsia="es-ES"/>
        </w:rPr>
        <w:t xml:space="preserve"> 2015, 71). Es un riesgo que podemos correr siempre: pensar que podemos “controlar a Dios”, encerrando su </w:t>
      </w:r>
      <w:r w:rsidRPr="007D6E02">
        <w:rPr>
          <w:rFonts w:ascii="Verdana" w:eastAsia="Times New Roman" w:hAnsi="Verdana" w:cs="Times New Roman"/>
          <w:i/>
          <w:iCs/>
          <w:lang w:eastAsia="es-ES"/>
        </w:rPr>
        <w:lastRenderedPageBreak/>
        <w:t>amor en nuestros esquemas; en cambio, su obrar es siempre impredecible, y por eso requiere asombro y adoración.</w:t>
      </w:r>
    </w:p>
    <w:p w:rsidR="00FE40BB" w:rsidRPr="007D6E02" w:rsidRDefault="00FE40BB" w:rsidP="00FE40BB">
      <w:pPr>
        <w:spacing w:after="372" w:line="240" w:lineRule="atLeast"/>
        <w:rPr>
          <w:rFonts w:ascii="Verdana" w:eastAsia="Times New Roman" w:hAnsi="Verdana" w:cs="Times New Roman"/>
          <w:lang w:eastAsia="es-ES"/>
        </w:rPr>
      </w:pPr>
      <w:r w:rsidRPr="007D6E02">
        <w:rPr>
          <w:rFonts w:ascii="Verdana" w:eastAsia="Times New Roman" w:hAnsi="Verdana" w:cs="Times New Roman"/>
          <w:iCs/>
          <w:lang w:eastAsia="es-ES"/>
        </w:rPr>
        <w:t xml:space="preserve">Debemos luchar siempre contra las idolatrías; las mundanas, que a menudo proceden de la vanagloria personal —como el ansia de éxito, la autoafirmación a toda costa, la avidez del dinero, la seducción del </w:t>
      </w:r>
      <w:proofErr w:type="spellStart"/>
      <w:r w:rsidRPr="007D6E02">
        <w:rPr>
          <w:rFonts w:ascii="Verdana" w:eastAsia="Times New Roman" w:hAnsi="Verdana" w:cs="Times New Roman"/>
          <w:iCs/>
          <w:lang w:eastAsia="es-ES"/>
        </w:rPr>
        <w:t>carrerismo</w:t>
      </w:r>
      <w:proofErr w:type="spellEnd"/>
      <w:r w:rsidRPr="007D6E02">
        <w:rPr>
          <w:rFonts w:ascii="Verdana" w:eastAsia="Times New Roman" w:hAnsi="Verdana" w:cs="Times New Roman"/>
          <w:iCs/>
          <w:lang w:eastAsia="es-ES"/>
        </w:rPr>
        <w:t>—, pero también las idolatrías disfrazadas de espiritualidad: mis ideas religiosas, mis habilidades pastorales</w:t>
      </w:r>
      <w:r w:rsidRPr="007D6E02">
        <w:rPr>
          <w:rFonts w:ascii="Verdana" w:eastAsia="Times New Roman" w:hAnsi="Verdana" w:cs="Times New Roman"/>
          <w:i/>
          <w:iCs/>
          <w:lang w:eastAsia="es-ES"/>
        </w:rPr>
        <w:t xml:space="preserve">. Estemos vigilantes, no vaya a ser que nos pongamos nosotros mismos en el centro, en lugar de poner a Dios. Y ahora volvamos a la adoración. </w:t>
      </w:r>
      <w:r w:rsidRPr="007D6E02">
        <w:rPr>
          <w:rFonts w:ascii="Verdana" w:eastAsia="Times New Roman" w:hAnsi="Verdana" w:cs="Times New Roman"/>
          <w:iCs/>
          <w:lang w:eastAsia="es-ES"/>
        </w:rPr>
        <w:t>Que sea central para nosotros como pastores; dediquémosle cada día tiempo a la intimidad con Jesús buen Pastor ante el sagrario.</w:t>
      </w:r>
      <w:r w:rsidRPr="007D6E02">
        <w:rPr>
          <w:rFonts w:ascii="Verdana" w:eastAsia="Times New Roman" w:hAnsi="Verdana" w:cs="Times New Roman"/>
          <w:i/>
          <w:iCs/>
          <w:lang w:eastAsia="es-ES"/>
        </w:rPr>
        <w:t xml:space="preserve"> Que la Iglesia sea adoradora; que se adore al Señor en cada diócesis, en cada parroquia, en cada comunidad. Porque sólo así nos dirigiremos a Jesús y no a nosotros mismos; porque </w:t>
      </w:r>
      <w:r w:rsidRPr="007D6E02">
        <w:rPr>
          <w:rFonts w:ascii="Verdana" w:eastAsia="Times New Roman" w:hAnsi="Verdana" w:cs="Times New Roman"/>
          <w:iCs/>
          <w:lang w:eastAsia="es-ES"/>
        </w:rPr>
        <w:t>sólo a través del silencio adorador la Palabra de Dios habitará en nuestras palabras; porque sólo ante Él seremos purificados, transformados y renovados por el fuego de su Espíritu. Hermanos y hermanas, ¡adoremos al Señor Jesús!</w:t>
      </w:r>
    </w:p>
    <w:p w:rsidR="00FE40BB" w:rsidRPr="007D6E02" w:rsidRDefault="00FE40BB" w:rsidP="00FE40BB">
      <w:pPr>
        <w:spacing w:after="372" w:line="240" w:lineRule="atLeast"/>
        <w:rPr>
          <w:rFonts w:ascii="Verdana" w:eastAsia="Times New Roman" w:hAnsi="Verdana" w:cs="Times New Roman"/>
          <w:lang w:eastAsia="es-ES"/>
        </w:rPr>
      </w:pPr>
      <w:r w:rsidRPr="007D6E02">
        <w:rPr>
          <w:rFonts w:ascii="Verdana" w:eastAsia="Times New Roman" w:hAnsi="Verdana" w:cs="Times New Roman"/>
          <w:i/>
          <w:iCs/>
          <w:lang w:eastAsia="es-ES"/>
        </w:rPr>
        <w:t xml:space="preserve">El segundo verbo es </w:t>
      </w:r>
      <w:r w:rsidRPr="007D6E02">
        <w:rPr>
          <w:rFonts w:ascii="Verdana" w:eastAsia="Times New Roman" w:hAnsi="Verdana" w:cs="Times New Roman"/>
          <w:b/>
          <w:i/>
          <w:iCs/>
          <w:lang w:eastAsia="es-ES"/>
        </w:rPr>
        <w:t>servir</w:t>
      </w:r>
      <w:r w:rsidRPr="007D6E02">
        <w:rPr>
          <w:rFonts w:ascii="Verdana" w:eastAsia="Times New Roman" w:hAnsi="Verdana" w:cs="Times New Roman"/>
          <w:i/>
          <w:iCs/>
          <w:lang w:eastAsia="es-ES"/>
        </w:rPr>
        <w:t xml:space="preserve">. Amar es servir. En el gran mandamiento, Cristo une a Dios y al prójimo para que no estén nunca separados. No existe una experiencia religiosa auténtica que permanezca sorda al clamor del mundo. </w:t>
      </w:r>
      <w:r w:rsidRPr="007D6E02">
        <w:rPr>
          <w:rFonts w:ascii="Verdana" w:eastAsia="Times New Roman" w:hAnsi="Verdana" w:cs="Times New Roman"/>
          <w:iCs/>
          <w:lang w:eastAsia="es-ES"/>
        </w:rPr>
        <w:t>No hay amor de Dios sin compromiso por el cuidado del prójimo, de otro modo se corre el riesgo del fariseísmo</w:t>
      </w:r>
      <w:r w:rsidRPr="007D6E02">
        <w:rPr>
          <w:rFonts w:ascii="Verdana" w:eastAsia="Times New Roman" w:hAnsi="Verdana" w:cs="Times New Roman"/>
          <w:i/>
          <w:iCs/>
          <w:lang w:eastAsia="es-ES"/>
        </w:rPr>
        <w:t xml:space="preserve">. Carlo Carreto, un testigo de nuestro tiempo, decía que el peligro, para nosotros creyentes, es caer en «una ambigüedad farisaica, que nos ve [...] replegados sobre nuestro egoísmo y con la mente llena de ideas hermosas para reformar la Iglesia» (Cartas del desierto, Madrid 1974, 68-69). Quizás tengamos realmente muchas ideas hermosas para reformar la Iglesia, pero recordemos: </w:t>
      </w:r>
      <w:r w:rsidRPr="007D6E02">
        <w:rPr>
          <w:rFonts w:ascii="Verdana" w:eastAsia="Times New Roman" w:hAnsi="Verdana" w:cs="Times New Roman"/>
          <w:iCs/>
          <w:lang w:eastAsia="es-ES"/>
        </w:rPr>
        <w:t>adorar a Dios y amar a los hermanos con su mismo amor, esta es la mayor e incesante reforma.</w:t>
      </w:r>
      <w:r w:rsidRPr="007D6E02">
        <w:rPr>
          <w:rFonts w:ascii="Verdana" w:eastAsia="Times New Roman" w:hAnsi="Verdana" w:cs="Times New Roman"/>
          <w:i/>
          <w:iCs/>
          <w:lang w:eastAsia="es-ES"/>
        </w:rPr>
        <w:t xml:space="preserve"> </w:t>
      </w:r>
      <w:r w:rsidRPr="007D6E02">
        <w:rPr>
          <w:rFonts w:ascii="Verdana" w:eastAsia="Times New Roman" w:hAnsi="Verdana" w:cs="Times New Roman"/>
          <w:b/>
          <w:i/>
          <w:iCs/>
          <w:lang w:eastAsia="es-ES"/>
        </w:rPr>
        <w:t>Ser Iglesia adoradora e Iglesia del servicio</w:t>
      </w:r>
      <w:r w:rsidRPr="007D6E02">
        <w:rPr>
          <w:rFonts w:ascii="Verdana" w:eastAsia="Times New Roman" w:hAnsi="Verdana" w:cs="Times New Roman"/>
          <w:i/>
          <w:iCs/>
          <w:lang w:eastAsia="es-ES"/>
        </w:rPr>
        <w:t xml:space="preserve">, que lava los pies a la humanidad herida, que acompaña el camino de los frágiles, los débiles y los descartados, que sale con ternura al encuentro de los más pobres. Dios lo ha ordenado en la primera Lectura, pidiendo que se respete a los últimos: al extranjero, a la viuda y al huérfano (cf. Ex 22,20-23). </w:t>
      </w:r>
      <w:r w:rsidRPr="007D6E02">
        <w:rPr>
          <w:rFonts w:ascii="Verdana" w:eastAsia="Times New Roman" w:hAnsi="Verdana" w:cs="Times New Roman"/>
          <w:iCs/>
          <w:lang w:eastAsia="es-ES"/>
        </w:rPr>
        <w:t>El amor con el que Dios liberó a los israelitas de la esclavitud, cuando eran extranjeros, es el mismo amor que nos pide que prodiguemos a los extranjeros de todo tiempo y lugar, a cuantos son oprimidos y explotados.</w:t>
      </w:r>
    </w:p>
    <w:p w:rsidR="00FE40BB" w:rsidRPr="007D6E02" w:rsidRDefault="00FE40BB" w:rsidP="00FE40BB">
      <w:pPr>
        <w:spacing w:after="372" w:line="240" w:lineRule="atLeast"/>
        <w:rPr>
          <w:rFonts w:ascii="Verdana" w:eastAsia="Times New Roman" w:hAnsi="Verdana" w:cs="Times New Roman"/>
          <w:lang w:eastAsia="es-ES"/>
        </w:rPr>
      </w:pPr>
      <w:r w:rsidRPr="007D6E02">
        <w:rPr>
          <w:rFonts w:ascii="Verdana" w:eastAsia="Times New Roman" w:hAnsi="Verdana" w:cs="Times New Roman"/>
          <w:i/>
          <w:iCs/>
          <w:lang w:eastAsia="es-ES"/>
        </w:rPr>
        <w:t>Hermanos y hermanas, pienso en los que son víctimas de las atrocidades de la guerra; en los sufrimientos de los migrantes; en el dolor escondido de quienes se encuentran solos y en condiciones de pobreza; en quienes están aplastados por el peso de la vida; en quienes no tienen más lágrimas, en quienes no tienen voz. Y pienso en cuántas veces, detrás de hermosas palabras y persuasivas promesas, se fomentan formas de explotación o no se hace nada para impedirlas. Es un pecado grave explotar a los más débiles, un pecado grave que corroe la fraternidad y devasta la sociedad. Nosotros, discípulos de Jesús, queremos llevar al mundo otro fermento, el del Evangelio. Dios en el centro y junto a Él aquellos que Él prefiere, los pobres y los débiles.</w:t>
      </w:r>
    </w:p>
    <w:p w:rsidR="00FE40BB" w:rsidRPr="007D6E02" w:rsidRDefault="00FE40BB" w:rsidP="00FE40BB">
      <w:pPr>
        <w:spacing w:after="372" w:line="240" w:lineRule="atLeast"/>
        <w:rPr>
          <w:rFonts w:ascii="Verdana" w:eastAsia="Times New Roman" w:hAnsi="Verdana" w:cs="Times New Roman"/>
          <w:lang w:eastAsia="es-ES"/>
        </w:rPr>
      </w:pPr>
      <w:r w:rsidRPr="007D6E02">
        <w:rPr>
          <w:rFonts w:ascii="Verdana" w:eastAsia="Times New Roman" w:hAnsi="Verdana" w:cs="Times New Roman"/>
          <w:iCs/>
          <w:lang w:eastAsia="es-ES"/>
        </w:rPr>
        <w:lastRenderedPageBreak/>
        <w:t>Esta es la Iglesia que estamos llamados a soñar: una Iglesia servidora de todos, servidora de los últimos. Una Iglesia que no exige nunca un expediente de “buena conducta”, sino que acoge, sirve, ama</w:t>
      </w:r>
      <w:r w:rsidRPr="007D6E02">
        <w:rPr>
          <w:rFonts w:ascii="Verdana" w:eastAsia="Times New Roman" w:hAnsi="Verdana" w:cs="Times New Roman"/>
          <w:i/>
          <w:iCs/>
          <w:lang w:eastAsia="es-ES"/>
        </w:rPr>
        <w:t xml:space="preserve">. Una Iglesia con las puertas abiertas que sea puerto de misericordia. Como dijo san Juan Crisóstomo: «El hombre misericordioso es un puerto para quien está en necesidad: el puerto acoge y libera del peligro a todos los náufragos; sean ellos malvados, buenos, o sean como sean [...], el puerto los protege dentro de su bahía. Por tanto, también tú, cuando veas en tierra a un hombre que ha sufrido el naufragio de la pobreza, no juzgues, no pidas cuentas de su conducta, sino libéralo de la desgracia» (Discursos sobre el pobre Lázaro, II, 5). Queridos hermanos y hermanas, se concluye la Asamblea sinodal. En esta “conversación del Espíritu” hemos podido experimentar la tierna presencia del Señor y descubrir la belleza de la fraternidad. </w:t>
      </w:r>
      <w:r w:rsidRPr="007D6E02">
        <w:rPr>
          <w:rFonts w:ascii="Verdana" w:eastAsia="Times New Roman" w:hAnsi="Verdana" w:cs="Times New Roman"/>
          <w:iCs/>
          <w:lang w:eastAsia="es-ES"/>
        </w:rPr>
        <w:t>Nos hemos escuchado mutuamente y, sobre todo, en la rica variedad de nuestras historias y nuestras sensibilidades, nos hemos puesto a la escucha del Espíritu</w:t>
      </w:r>
      <w:r w:rsidRPr="007D6E02">
        <w:rPr>
          <w:rFonts w:ascii="Verdana" w:eastAsia="Times New Roman" w:hAnsi="Verdana" w:cs="Times New Roman"/>
          <w:i/>
          <w:iCs/>
          <w:lang w:eastAsia="es-ES"/>
        </w:rPr>
        <w:t xml:space="preserve">. Hoy no vemos el fruto completo de este proceso, pero con amplitud de miras podemos contemplar el horizonte que se abre ante nosotros. </w:t>
      </w:r>
      <w:r w:rsidRPr="007D6E02">
        <w:rPr>
          <w:rFonts w:ascii="Verdana" w:eastAsia="Times New Roman" w:hAnsi="Verdana" w:cs="Times New Roman"/>
          <w:iCs/>
          <w:lang w:eastAsia="es-ES"/>
        </w:rPr>
        <w:t>El Señor nos guiará y nos ayudará a ser una Iglesia más sinodal y misionera, que adora a Dios y sirve a las mujeres y a los hombres de nuestro tiempo, saliendo a llevar la reconfortante alegría del Evangelio a todos.</w:t>
      </w:r>
    </w:p>
    <w:p w:rsidR="00FE40BB" w:rsidRPr="007D6E02" w:rsidRDefault="00FE40BB" w:rsidP="00FE40BB">
      <w:pPr>
        <w:spacing w:after="372" w:line="240" w:lineRule="atLeast"/>
        <w:rPr>
          <w:rFonts w:ascii="Verdana" w:eastAsia="Times New Roman" w:hAnsi="Verdana" w:cs="Times New Roman"/>
          <w:lang w:eastAsia="es-ES"/>
        </w:rPr>
      </w:pPr>
      <w:r w:rsidRPr="007D6E02">
        <w:rPr>
          <w:rFonts w:ascii="Verdana" w:eastAsia="Times New Roman" w:hAnsi="Verdana" w:cs="Times New Roman"/>
          <w:i/>
          <w:iCs/>
          <w:lang w:eastAsia="es-ES"/>
        </w:rPr>
        <w:t>Hermanos cardenales, hermanos obispos y sacerdotes, religiosas y religiosos, hermanas y hermanos, por todo esto les digo gracias. Gracias por el camino que hemos hecho juntos, por la escucha y por el diálogo. Y al agradecerles quisiera expresarles un deseo para todos nosotros: que podamos crecer en la adoración a Dios y en el servicio al prójimo. Que el Señor nos acompañe. Y adelante, ¡con alegría!</w:t>
      </w:r>
    </w:p>
    <w:p w:rsidR="00452539" w:rsidRPr="007D6E02" w:rsidRDefault="00452539">
      <w:pPr>
        <w:rPr>
          <w:rFonts w:ascii="Verdana" w:hAnsi="Verdana"/>
        </w:rPr>
      </w:pPr>
    </w:p>
    <w:sectPr w:rsidR="00452539" w:rsidRPr="007D6E02" w:rsidSect="0045253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40BB"/>
    <w:rsid w:val="00170D92"/>
    <w:rsid w:val="00452539"/>
    <w:rsid w:val="007D6E02"/>
    <w:rsid w:val="009241DE"/>
    <w:rsid w:val="00DC53E9"/>
    <w:rsid w:val="00FE40B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539"/>
  </w:style>
  <w:style w:type="paragraph" w:styleId="Ttulo2">
    <w:name w:val="heading 2"/>
    <w:basedOn w:val="Normal"/>
    <w:link w:val="Ttulo2Car"/>
    <w:uiPriority w:val="9"/>
    <w:qFormat/>
    <w:rsid w:val="00FE40BB"/>
    <w:pPr>
      <w:spacing w:before="100" w:beforeAutospacing="1" w:after="100" w:afterAutospacing="1"/>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E40BB"/>
    <w:rPr>
      <w:rFonts w:ascii="Times New Roman" w:eastAsia="Times New Roman" w:hAnsi="Times New Roman" w:cs="Times New Roman"/>
      <w:b/>
      <w:bCs/>
      <w:sz w:val="36"/>
      <w:szCs w:val="36"/>
      <w:lang w:eastAsia="es-ES"/>
    </w:rPr>
  </w:style>
  <w:style w:type="paragraph" w:customStyle="1" w:styleId="mce">
    <w:name w:val="mce"/>
    <w:basedOn w:val="Normal"/>
    <w:rsid w:val="00FE40BB"/>
    <w:pPr>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FE40BB"/>
    <w:rPr>
      <w:i/>
      <w:iCs/>
    </w:rPr>
  </w:style>
</w:styles>
</file>

<file path=word/webSettings.xml><?xml version="1.0" encoding="utf-8"?>
<w:webSettings xmlns:r="http://schemas.openxmlformats.org/officeDocument/2006/relationships" xmlns:w="http://schemas.openxmlformats.org/wordprocessingml/2006/main">
  <w:divs>
    <w:div w:id="200003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1287</Words>
  <Characters>7079</Characters>
  <Application>Microsoft Office Word</Application>
  <DocSecurity>0</DocSecurity>
  <Lines>58</Lines>
  <Paragraphs>16</Paragraphs>
  <ScaleCrop>false</ScaleCrop>
  <Company>www.intercambiosvirtuales.org</Company>
  <LinksUpToDate>false</LinksUpToDate>
  <CharactersWithSpaces>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www.intercambiosvirtuales.org</cp:lastModifiedBy>
  <cp:revision>2</cp:revision>
  <dcterms:created xsi:type="dcterms:W3CDTF">2023-10-29T17:36:00Z</dcterms:created>
  <dcterms:modified xsi:type="dcterms:W3CDTF">2023-10-30T10:03:00Z</dcterms:modified>
</cp:coreProperties>
</file>