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DECLARACI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N. 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</w:p>
    <w:p>
      <w:pPr>
        <w:pStyle w:val="Cuerpo A"/>
      </w:pPr>
    </w:p>
    <w:p>
      <w:pPr>
        <w:pStyle w:val="Cuerpo A"/>
      </w:pP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XVII JORNADAS CATOLICOS Y VIDA PUBLICA EN EL PA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S VASCO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 xml:space="preserve">               </w:t>
      </w:r>
      <w:r>
        <w:rPr>
          <w:rStyle w:val="Ninguno"/>
          <w:rFonts w:ascii="Chalkduster" w:hAnsi="Chalkduster"/>
          <w:rtl w:val="0"/>
          <w:lang w:val="es-ES_tradnl"/>
        </w:rPr>
        <w:t xml:space="preserve">   </w:t>
      </w:r>
      <w:r>
        <w:rPr>
          <w:rStyle w:val="Ninguno"/>
          <w:rFonts w:ascii="Chalkduster" w:hAnsi="Chalkduster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halkduster" w:hAnsi="Chalkduster"/>
          <w:sz w:val="24"/>
          <w:szCs w:val="24"/>
          <w:rtl w:val="0"/>
          <w:lang w:val="es-ES_tradnl"/>
        </w:rPr>
        <w:t>DAVID vs GOLIATH. LA VERDAD SE ABRIR</w:t>
      </w:r>
      <w:r>
        <w:rPr>
          <w:rStyle w:val="Ninguno"/>
          <w:rFonts w:ascii="Chalkduster" w:hAnsi="Chalkduster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halkduster" w:hAnsi="Chalkduster"/>
          <w:sz w:val="24"/>
          <w:szCs w:val="24"/>
          <w:rtl w:val="0"/>
          <w:lang w:val="es-ES_tradnl"/>
        </w:rPr>
        <w:t xml:space="preserve">PASO </w:t>
      </w:r>
      <w:r>
        <w:rPr>
          <w:rStyle w:val="Ninguno"/>
          <w:rFonts w:ascii="Chalkduster" w:hAnsi="Chalkduster" w:hint="default"/>
          <w:sz w:val="24"/>
          <w:szCs w:val="24"/>
          <w:rtl w:val="0"/>
          <w:lang w:val="es-ES_tradnl"/>
        </w:rPr>
        <w:t>“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juzgar por los acontecimientos que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acaeciendo en el mundo , parece oportuno reflexionar y preguntarse si la imposici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una determinada correcci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tica, de ciertos planteamientos ideol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gicos por parte de algunos grupos de poder no estar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poniendo en juego nuestras libertades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la imposici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un proceso de deconstrucci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 social y pol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tico sino 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deconstrucci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 humano.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Ante la perspectiva de unas sociedades cada vez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dominadas por una cultura de la increencia, el secularismo y la indiferencia religiosa que se torna en la persecuci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y que hace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que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millones de personas se jueg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su vida por su fe en Cristo ( uno de cada siete cristianos del mundo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gravemente expuesto a la discriminaci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causa de la fe ), se hace ineludible una respuesta. Sentirse abatido y cansado ante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un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momento hist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rico  como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ste resulta contrario a la fe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y 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estrategias defensivas que semejan a la fortaleza asediada son  incompatibles con la Iglesia en salida  que defiende el Papa Francisco y que invitan al encuentro con el no creyente. Y un cristiano sabe que no puede poner la esperanza en un proyecto pol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tico o en un proyecto de orden social. Su esperanza solo puede situarse en Cristo resucitado que se hace presente en cada momento.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Tenemos que dejarnos interrogar por las dudas y las inquietudes de las personas de nuestro tiempo y,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nos deben interpelar sus preguntas,  pues no se puede mostrar indiferencia al momento hist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rico que se vive. Como Pablo en el Are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pago, esta apertura tiene que suscitar curiosidad, interviniendo en la arena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blica con audacia y creatividad, buscando y defendiendo la verdad en la fe y en la raz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n. Una fe valiente, capaz de desafiar las opiniones dominantes, ejerciendo nuestro testimonio sin abdicar de nuestro compromiso con la verdad, aunque cueste.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acertadamente reconoc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Benedicto XVI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“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esperanza del cristianismo y la suerte de la fe depende de algo muy simple: de su capacidad para decir la verdad.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La Verdad que se abrir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paso.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Somos llamados a buscar y abrazar la Verdad sin mostrar cansancio en hacer el bien  en la adversidad o la derrota,  con la mirada puesta en mostrar al mundo un camino que encienda de nuevo su esperanza,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https://www.acdp.es/xvii-jornadas-catolicos-y-vida-publica-en-el-pais-vasco/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